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l’assegnazione di </w:t>
      </w:r>
      <w:r w:rsidR="008C3513">
        <w:rPr>
          <w:b/>
          <w:szCs w:val="24"/>
        </w:rPr>
        <w:t>una borsa</w:t>
      </w:r>
      <w:r w:rsidR="0049229D">
        <w:rPr>
          <w:b/>
          <w:szCs w:val="24"/>
        </w:rPr>
        <w:t xml:space="preserve"> di studio</w:t>
      </w:r>
      <w:r w:rsidR="001C3412">
        <w:rPr>
          <w:b/>
          <w:szCs w:val="24"/>
        </w:rPr>
        <w:t>, per attività di ricerca,</w:t>
      </w:r>
      <w:r w:rsidR="0049229D">
        <w:rPr>
          <w:b/>
          <w:szCs w:val="24"/>
        </w:rPr>
        <w:t xml:space="preserve"> </w:t>
      </w:r>
      <w:r w:rsidR="008B6768">
        <w:rPr>
          <w:b/>
          <w:szCs w:val="24"/>
        </w:rPr>
        <w:t xml:space="preserve">dell’importo </w:t>
      </w:r>
      <w:r w:rsidR="001C3412">
        <w:rPr>
          <w:b/>
          <w:szCs w:val="24"/>
        </w:rPr>
        <w:t>complessivo annuo</w:t>
      </w:r>
      <w:r w:rsidR="008B6768">
        <w:rPr>
          <w:b/>
          <w:szCs w:val="24"/>
        </w:rPr>
        <w:t xml:space="preserve"> di Euro </w:t>
      </w:r>
      <w:r w:rsidR="001C3412">
        <w:rPr>
          <w:b/>
          <w:szCs w:val="24"/>
        </w:rPr>
        <w:t>25.000</w:t>
      </w:r>
      <w:r w:rsidR="008B6768">
        <w:rPr>
          <w:b/>
          <w:szCs w:val="24"/>
        </w:rPr>
        <w:t>,00= UO</w:t>
      </w:r>
      <w:r w:rsidR="001C3412">
        <w:rPr>
          <w:b/>
          <w:szCs w:val="24"/>
        </w:rPr>
        <w:t>S</w:t>
      </w:r>
      <w:r w:rsidR="008C3513" w:rsidRPr="008C3513">
        <w:rPr>
          <w:b/>
          <w:szCs w:val="24"/>
        </w:rPr>
        <w:t xml:space="preserve"> </w:t>
      </w:r>
      <w:r w:rsidR="001C3412">
        <w:rPr>
          <w:b/>
          <w:szCs w:val="24"/>
        </w:rPr>
        <w:t>Epatologia e Gastroenterologia pediatrica e dei trapianti</w:t>
      </w:r>
      <w:r w:rsidR="008B6768">
        <w:rPr>
          <w:b/>
          <w:szCs w:val="24"/>
        </w:rPr>
        <w:t>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1C3412">
        <w:rPr>
          <w:sz w:val="24"/>
          <w:szCs w:val="24"/>
        </w:rPr>
        <w:t>15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1C3412">
        <w:rPr>
          <w:sz w:val="24"/>
          <w:szCs w:val="24"/>
        </w:rPr>
        <w:t>15.1.2019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8C351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C3412">
        <w:rPr>
          <w:sz w:val="28"/>
          <w:szCs w:val="28"/>
        </w:rPr>
        <w:t>ott</w:t>
      </w:r>
      <w:r>
        <w:rPr>
          <w:sz w:val="28"/>
          <w:szCs w:val="28"/>
        </w:rPr>
        <w:t xml:space="preserve">.ssa </w:t>
      </w:r>
      <w:r w:rsidR="001C3412">
        <w:rPr>
          <w:sz w:val="28"/>
          <w:szCs w:val="28"/>
        </w:rPr>
        <w:t xml:space="preserve">Martina </w:t>
      </w:r>
      <w:proofErr w:type="spellStart"/>
      <w:r w:rsidR="001C3412">
        <w:rPr>
          <w:sz w:val="28"/>
          <w:szCs w:val="28"/>
        </w:rPr>
        <w:t>Pasetti</w:t>
      </w:r>
      <w:proofErr w:type="spellEnd"/>
      <w:r>
        <w:rPr>
          <w:sz w:val="28"/>
          <w:szCs w:val="28"/>
        </w:rPr>
        <w:tab/>
      </w:r>
      <w:r w:rsidR="001C3412">
        <w:rPr>
          <w:sz w:val="28"/>
          <w:szCs w:val="28"/>
        </w:rPr>
        <w:tab/>
      </w:r>
      <w:r>
        <w:rPr>
          <w:sz w:val="28"/>
          <w:szCs w:val="28"/>
        </w:rPr>
        <w:t xml:space="preserve">unica candidata </w:t>
      </w:r>
      <w:r w:rsidR="00CA30C6">
        <w:rPr>
          <w:sz w:val="28"/>
          <w:szCs w:val="28"/>
        </w:rPr>
        <w:t xml:space="preserve"> 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8B6768" w:rsidRDefault="008B6768" w:rsidP="0094505A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C3412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5</cp:revision>
  <cp:lastPrinted>2017-03-16T10:33:00Z</cp:lastPrinted>
  <dcterms:created xsi:type="dcterms:W3CDTF">2019-01-21T11:51:00Z</dcterms:created>
  <dcterms:modified xsi:type="dcterms:W3CDTF">2019-01-22T14:10:00Z</dcterms:modified>
</cp:coreProperties>
</file>