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C86" w14:textId="77777777" w:rsidR="00391D19" w:rsidRPr="004B13D4" w:rsidRDefault="00391D19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3087"/>
        <w:gridCol w:w="4025"/>
        <w:gridCol w:w="2516"/>
        <w:gridCol w:w="6"/>
      </w:tblGrid>
      <w:tr w:rsidR="002F794C" w:rsidRPr="004B13D4" w14:paraId="0A3AADB1" w14:textId="77777777" w:rsidTr="002F794C">
        <w:trPr>
          <w:gridAfter w:val="1"/>
          <w:wAfter w:w="3" w:type="pct"/>
          <w:trHeight w:val="1860"/>
        </w:trPr>
        <w:tc>
          <w:tcPr>
            <w:tcW w:w="4997" w:type="pct"/>
            <w:gridSpan w:val="3"/>
            <w:shd w:val="clear" w:color="auto" w:fill="E7E6E6" w:themeFill="background2"/>
          </w:tcPr>
          <w:p w14:paraId="680F0E0B" w14:textId="77777777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  <w:p w14:paraId="249AB322" w14:textId="77777777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QUESTIONARIO DI VALUTAZIONE</w:t>
            </w:r>
          </w:p>
          <w:p w14:paraId="28D72EDE" w14:textId="37368BA6" w:rsidR="00E21F86" w:rsidRPr="004B13D4" w:rsidRDefault="002F794C" w:rsidP="00E21F86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 xml:space="preserve">DELLE OFFERTE TECNICHE </w:t>
            </w:r>
            <w:r w:rsidR="00E21F86" w:rsidRPr="004B13D4">
              <w:rPr>
                <w:rFonts w:ascii="Garamond" w:hAnsi="Garamond" w:cstheme="majorHAnsi"/>
                <w:b/>
                <w:sz w:val="24"/>
                <w:szCs w:val="24"/>
              </w:rPr>
              <w:t>PRESENTATE PER LA</w:t>
            </w:r>
            <w:r w:rsidR="00E21F86" w:rsidRPr="004B13D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 FORNITURA DI N. </w:t>
            </w:r>
            <w:r w:rsidR="00C758E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1 MICROSCOPIO PER NEUROCHIRURGIA </w:t>
            </w:r>
            <w:r w:rsidR="00E21F86" w:rsidRPr="004B13D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>PER L</w:t>
            </w:r>
            <w:r w:rsidR="00C758E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A SALA OPERATORIA DI NEUROCHIRURGIA </w:t>
            </w:r>
            <w:r w:rsidR="00E21F86" w:rsidRPr="004B13D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>DELL’ASST PAPA GIOVANNI XXIII. LOTTO UNICO.</w:t>
            </w:r>
          </w:p>
          <w:p w14:paraId="6331D80F" w14:textId="622DB59E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18F88AF7" w14:textId="77777777" w:rsidTr="002F794C">
        <w:tc>
          <w:tcPr>
            <w:tcW w:w="1602" w:type="pct"/>
            <w:shd w:val="clear" w:color="auto" w:fill="FFFFFF" w:themeFill="background1"/>
          </w:tcPr>
          <w:p w14:paraId="0826048B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089" w:type="pct"/>
            <w:shd w:val="clear" w:color="auto" w:fill="FFFFFF" w:themeFill="background1"/>
          </w:tcPr>
          <w:p w14:paraId="3589068A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64CC9EE4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51B8C96A" w14:textId="77777777" w:rsidTr="002F794C">
        <w:tc>
          <w:tcPr>
            <w:tcW w:w="1602" w:type="pct"/>
            <w:shd w:val="clear" w:color="auto" w:fill="FFFFFF" w:themeFill="background1"/>
          </w:tcPr>
          <w:p w14:paraId="11F7DC0E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089" w:type="pct"/>
            <w:shd w:val="clear" w:color="auto" w:fill="FFFFFF" w:themeFill="background1"/>
          </w:tcPr>
          <w:p w14:paraId="6CC1D302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62C8F055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11C0DC34" w14:textId="77777777" w:rsidTr="002F794C">
        <w:tc>
          <w:tcPr>
            <w:tcW w:w="1602" w:type="pct"/>
            <w:shd w:val="clear" w:color="auto" w:fill="FFFFFF" w:themeFill="background1"/>
          </w:tcPr>
          <w:p w14:paraId="3913CDDC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089" w:type="pct"/>
            <w:shd w:val="clear" w:color="auto" w:fill="FFFFFF" w:themeFill="background1"/>
          </w:tcPr>
          <w:p w14:paraId="47CD4F68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2A6C247F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05F34EDE" w14:textId="77777777" w:rsidTr="002F794C">
        <w:tc>
          <w:tcPr>
            <w:tcW w:w="1602" w:type="pct"/>
            <w:shd w:val="clear" w:color="auto" w:fill="FFFFFF" w:themeFill="background1"/>
          </w:tcPr>
          <w:p w14:paraId="2ECC75FB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089" w:type="pct"/>
            <w:shd w:val="clear" w:color="auto" w:fill="FFFFFF" w:themeFill="background1"/>
          </w:tcPr>
          <w:p w14:paraId="74D6F5C6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759F93BA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62255DB5" w14:textId="18972A1A" w:rsidR="009D1BCC" w:rsidRPr="004B13D4" w:rsidRDefault="009D1BCC">
      <w:pPr>
        <w:rPr>
          <w:rFonts w:ascii="Garamond" w:hAnsi="Garamond"/>
          <w:sz w:val="24"/>
          <w:szCs w:val="24"/>
        </w:rPr>
      </w:pPr>
    </w:p>
    <w:p w14:paraId="2542C3DE" w14:textId="373D50A5" w:rsidR="007E1707" w:rsidRPr="004B13D4" w:rsidRDefault="007E1707" w:rsidP="007E1707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i/>
          <w:smallCaps/>
          <w:sz w:val="24"/>
          <w:szCs w:val="24"/>
        </w:rPr>
      </w:pPr>
      <w:r w:rsidRPr="004B13D4">
        <w:rPr>
          <w:rFonts w:ascii="Garamond" w:eastAsia="Times New Roman" w:hAnsi="Garamond"/>
          <w:b/>
          <w:i/>
          <w:smallCaps/>
          <w:sz w:val="24"/>
          <w:szCs w:val="24"/>
        </w:rPr>
        <w:t xml:space="preserve">Nel campo </w:t>
      </w:r>
      <w:r w:rsidR="00356DE0" w:rsidRPr="004B13D4">
        <w:rPr>
          <w:rFonts w:ascii="Garamond" w:eastAsia="Times New Roman" w:hAnsi="Garamond"/>
          <w:b/>
          <w:i/>
          <w:smallCaps/>
          <w:sz w:val="24"/>
          <w:szCs w:val="24"/>
        </w:rPr>
        <w:t>“</w:t>
      </w:r>
      <w:r w:rsidR="00114478" w:rsidRPr="004B13D4">
        <w:rPr>
          <w:rFonts w:ascii="Garamond" w:eastAsia="Times New Roman" w:hAnsi="Garamond"/>
          <w:b/>
          <w:i/>
          <w:smallCaps/>
          <w:sz w:val="24"/>
          <w:szCs w:val="24"/>
        </w:rPr>
        <w:t>descrizione</w:t>
      </w:r>
      <w:r w:rsidR="00356DE0" w:rsidRPr="004B13D4">
        <w:rPr>
          <w:rFonts w:ascii="Garamond" w:eastAsia="Times New Roman" w:hAnsi="Garamond"/>
          <w:b/>
          <w:i/>
          <w:smallCaps/>
          <w:sz w:val="24"/>
          <w:szCs w:val="24"/>
        </w:rPr>
        <w:t>”</w:t>
      </w:r>
      <w:r w:rsidRPr="004B13D4">
        <w:rPr>
          <w:rFonts w:ascii="Garamond" w:eastAsia="Times New Roman" w:hAnsi="Garamond"/>
          <w:b/>
          <w:i/>
          <w:smallCaps/>
          <w:sz w:val="24"/>
          <w:szCs w:val="24"/>
        </w:rPr>
        <w:t xml:space="preserve"> è necessario inserire il riferimento alla pagina della relazione tecnica dove il criterio viene ulteriormente descritto e approfondito</w:t>
      </w:r>
      <w:r w:rsidR="00114478" w:rsidRPr="004B13D4">
        <w:rPr>
          <w:rFonts w:ascii="Garamond" w:eastAsia="Times New Roman" w:hAnsi="Garamond"/>
          <w:b/>
          <w:i/>
          <w:smallCaps/>
          <w:sz w:val="24"/>
          <w:szCs w:val="24"/>
        </w:rPr>
        <w:t>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237"/>
        <w:gridCol w:w="1134"/>
        <w:gridCol w:w="1835"/>
      </w:tblGrid>
      <w:tr w:rsidR="00114478" w:rsidRPr="00D973B7" w14:paraId="7169CE80" w14:textId="77777777" w:rsidTr="00D973B7">
        <w:trPr>
          <w:trHeight w:val="13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079E8086" w14:textId="77777777" w:rsidR="00114478" w:rsidRPr="00D973B7" w:rsidRDefault="00114478" w:rsidP="00D973B7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66B545FB" w14:textId="77777777" w:rsidR="00114478" w:rsidRPr="00D973B7" w:rsidRDefault="00114478" w:rsidP="00D973B7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4EB13880" w14:textId="77777777" w:rsidR="00F145E0" w:rsidRPr="00D973B7" w:rsidRDefault="00F145E0" w:rsidP="00D973B7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D973B7">
              <w:rPr>
                <w:rFonts w:ascii="Garamond" w:hAnsi="Garamond" w:cstheme="majorHAnsi"/>
                <w:b/>
                <w:sz w:val="24"/>
                <w:szCs w:val="24"/>
              </w:rPr>
              <w:t>Max punteggio attribuibile</w:t>
            </w:r>
          </w:p>
          <w:p w14:paraId="534A9BF4" w14:textId="11A3A9AE" w:rsidR="00114478" w:rsidRPr="00D973B7" w:rsidRDefault="00114478" w:rsidP="00D973B7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704DBD73" w14:textId="0D110230" w:rsidR="00114478" w:rsidRPr="00D973B7" w:rsidRDefault="00F145E0" w:rsidP="00D973B7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</w:tc>
      </w:tr>
      <w:tr w:rsidR="00114478" w:rsidRPr="00D973B7" w14:paraId="444B22E1" w14:textId="77777777" w:rsidTr="00D973B7">
        <w:trPr>
          <w:trHeight w:val="699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331652" w14:textId="1C0B03FA" w:rsidR="00114478" w:rsidRPr="00D973B7" w:rsidRDefault="00114478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C388" w14:textId="45A9B6F2" w:rsidR="00DC6A08" w:rsidRPr="00D973B7" w:rsidRDefault="00124B27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</w:t>
            </w:r>
            <w:r w:rsidR="00DC6A08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resenza, incluso nella fornitura, di un </w:t>
            </w:r>
            <w:r w:rsidR="00E52BE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sistema di immagini endoscopiche completo di tuttala catena dell’immagine (dall’endoscopio al monitor) </w:t>
            </w:r>
            <w:r w:rsidR="00DC6A08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e di tutti gli accessori necessari per il suo corretto utilizzo</w:t>
            </w:r>
            <w:r w:rsidR="00A80603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e sterilizzazione</w:t>
            </w:r>
            <w:r w:rsidR="008815F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.</w:t>
            </w:r>
            <w:r w:rsidR="00A80603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</w:t>
            </w:r>
            <w:r w:rsidR="00E52BE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Si valuteranno in maniera preferenziale soluzioni che prevedano l’integrazione del sistema endoscopico e di tutta la catena dell’immagine nel microscopio in modo che non debbano essere previste colonne video aggiuntive in sala e/o altri sistemi separati;</w:t>
            </w:r>
          </w:p>
          <w:p w14:paraId="23EC3017" w14:textId="487831FB" w:rsidR="00DC6A08" w:rsidRPr="00D973B7" w:rsidRDefault="008302A6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Descrivere tecnicamente la soluzione proposta</w:t>
            </w:r>
            <w:r w:rsid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B633" w14:textId="74A5E438" w:rsidR="00114478" w:rsidRPr="00D973B7" w:rsidRDefault="007A39FE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3A62F" w14:textId="77777777" w:rsidR="00114478" w:rsidRPr="00D973B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D973B7" w14:paraId="4FEE01A9" w14:textId="77777777" w:rsidTr="00D973B7">
        <w:trPr>
          <w:trHeight w:val="703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5E85C" w14:textId="47366A6A" w:rsidR="00114478" w:rsidRPr="00D973B7" w:rsidRDefault="00114478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C3FF" w14:textId="2D9DD493" w:rsidR="00A4611F" w:rsidRPr="00D973B7" w:rsidRDefault="00A4611F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hAnsi="Garamond"/>
                <w:sz w:val="24"/>
                <w:szCs w:val="24"/>
              </w:rPr>
              <w:t>S</w:t>
            </w:r>
            <w:r w:rsidR="00E52BEF" w:rsidRPr="00D973B7">
              <w:rPr>
                <w:rFonts w:ascii="Garamond" w:hAnsi="Garamond"/>
                <w:sz w:val="24"/>
                <w:szCs w:val="24"/>
              </w:rPr>
              <w:t>oluzioni,</w:t>
            </w:r>
            <w:r w:rsidRPr="00D973B7">
              <w:rPr>
                <w:rFonts w:ascii="Garamond" w:hAnsi="Garamond"/>
                <w:sz w:val="24"/>
                <w:szCs w:val="24"/>
              </w:rPr>
              <w:t xml:space="preserve"> inclus</w:t>
            </w:r>
            <w:r w:rsidR="00E52BEF" w:rsidRPr="00D973B7">
              <w:rPr>
                <w:rFonts w:ascii="Garamond" w:hAnsi="Garamond"/>
                <w:sz w:val="24"/>
                <w:szCs w:val="24"/>
              </w:rPr>
              <w:t>e</w:t>
            </w:r>
            <w:r w:rsidRPr="00D973B7">
              <w:rPr>
                <w:rFonts w:ascii="Garamond" w:hAnsi="Garamond"/>
                <w:sz w:val="24"/>
                <w:szCs w:val="24"/>
              </w:rPr>
              <w:t xml:space="preserve"> nella fornitura, </w:t>
            </w:r>
            <w:r w:rsidR="00E52BEF" w:rsidRPr="00D973B7">
              <w:rPr>
                <w:rFonts w:ascii="Garamond" w:hAnsi="Garamond"/>
                <w:sz w:val="24"/>
                <w:szCs w:val="24"/>
              </w:rPr>
              <w:t>che favoriscano la messa a fuoco automatica a titolo d’esempio sistemi che consentano di</w:t>
            </w:r>
            <w:r w:rsidRPr="00D973B7">
              <w:rPr>
                <w:rFonts w:ascii="Garamond" w:hAnsi="Garamond"/>
                <w:sz w:val="24"/>
                <w:szCs w:val="24"/>
              </w:rPr>
              <w:t xml:space="preserve"> mantenere la messa a fuoco </w:t>
            </w:r>
            <w:r w:rsidR="00E52BEF" w:rsidRPr="00D973B7">
              <w:rPr>
                <w:rFonts w:ascii="Garamond" w:hAnsi="Garamond"/>
                <w:sz w:val="24"/>
                <w:szCs w:val="24"/>
              </w:rPr>
              <w:t xml:space="preserve">automaticamente </w:t>
            </w:r>
            <w:r w:rsidRPr="00D973B7">
              <w:rPr>
                <w:rFonts w:ascii="Garamond" w:hAnsi="Garamond"/>
                <w:sz w:val="24"/>
                <w:szCs w:val="24"/>
              </w:rPr>
              <w:t>anche allontanando o avvicinando il corpo ottico</w:t>
            </w:r>
            <w:r w:rsidR="00D973B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FEC8" w14:textId="5A3AAA02" w:rsidR="00114478" w:rsidRPr="00D973B7" w:rsidRDefault="008815FF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CC5" w14:textId="77777777" w:rsidR="00114478" w:rsidRPr="00D973B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8234D" w:rsidRPr="00D973B7" w14:paraId="113226BA" w14:textId="77777777" w:rsidTr="00D973B7">
        <w:trPr>
          <w:trHeight w:val="70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32C3" w14:textId="77777777" w:rsidR="0018234D" w:rsidRPr="00D973B7" w:rsidRDefault="0018234D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5E9E" w14:textId="7C95664D" w:rsidR="0018234D" w:rsidRPr="00D973B7" w:rsidRDefault="0018234D" w:rsidP="00D973B7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D973B7">
              <w:rPr>
                <w:rFonts w:ascii="Garamond" w:hAnsi="Garamond"/>
                <w:sz w:val="24"/>
                <w:szCs w:val="24"/>
              </w:rPr>
              <w:t>Presenza, inclusi nella fornitura, di sistemi (ad attivazione automatica) che facilitino lo smorzamento delle vibrazioni, causate sa sollecitazioni esterne, in maniera attiva</w:t>
            </w:r>
            <w:r w:rsidR="00D973B7" w:rsidRPr="00D973B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D64D" w14:textId="67A8A00B" w:rsidR="0018234D" w:rsidRPr="00D973B7" w:rsidRDefault="0018234D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0809" w14:textId="77777777" w:rsidR="0018234D" w:rsidRPr="00D973B7" w:rsidRDefault="0018234D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4611F" w:rsidRPr="00D973B7" w14:paraId="5B66337F" w14:textId="77777777" w:rsidTr="00D973B7">
        <w:trPr>
          <w:trHeight w:val="70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591264" w14:textId="77777777" w:rsidR="00A4611F" w:rsidRPr="00D973B7" w:rsidRDefault="00A4611F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366E" w14:textId="2497A438" w:rsidR="00A4611F" w:rsidRPr="00D973B7" w:rsidRDefault="008815FF" w:rsidP="00D973B7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D973B7">
              <w:rPr>
                <w:rFonts w:ascii="Garamond" w:hAnsi="Garamond"/>
                <w:sz w:val="24"/>
                <w:szCs w:val="24"/>
              </w:rPr>
              <w:t>Sistema</w:t>
            </w:r>
            <w:r w:rsidR="00A4611F" w:rsidRPr="00D973B7">
              <w:rPr>
                <w:rFonts w:ascii="Garamond" w:hAnsi="Garamond"/>
                <w:sz w:val="24"/>
                <w:szCs w:val="24"/>
              </w:rPr>
              <w:t xml:space="preserve">, incluso nella fornitura, </w:t>
            </w:r>
            <w:r w:rsidR="00E52BEF" w:rsidRPr="00D973B7">
              <w:rPr>
                <w:rFonts w:ascii="Garamond" w:hAnsi="Garamond"/>
                <w:sz w:val="24"/>
                <w:szCs w:val="24"/>
              </w:rPr>
              <w:t xml:space="preserve">che consenta di </w:t>
            </w:r>
            <w:r w:rsidR="00A4611F" w:rsidRPr="00D973B7">
              <w:rPr>
                <w:rFonts w:ascii="Garamond" w:hAnsi="Garamond"/>
                <w:sz w:val="24"/>
                <w:szCs w:val="24"/>
              </w:rPr>
              <w:t>memorizza</w:t>
            </w:r>
            <w:r w:rsidRPr="00D973B7">
              <w:rPr>
                <w:rFonts w:ascii="Garamond" w:hAnsi="Garamond"/>
                <w:sz w:val="24"/>
                <w:szCs w:val="24"/>
              </w:rPr>
              <w:t>zione</w:t>
            </w:r>
            <w:r w:rsidR="00A4611F" w:rsidRPr="00D973B7">
              <w:rPr>
                <w:rFonts w:ascii="Garamond" w:hAnsi="Garamond"/>
                <w:sz w:val="24"/>
                <w:szCs w:val="24"/>
              </w:rPr>
              <w:t xml:space="preserve"> richia</w:t>
            </w:r>
            <w:r w:rsidR="00E52BEF" w:rsidRPr="00D973B7">
              <w:rPr>
                <w:rFonts w:ascii="Garamond" w:hAnsi="Garamond"/>
                <w:sz w:val="24"/>
                <w:szCs w:val="24"/>
              </w:rPr>
              <w:t>mare</w:t>
            </w:r>
            <w:r w:rsidRPr="00D973B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4611F" w:rsidRPr="00D973B7">
              <w:rPr>
                <w:rFonts w:ascii="Garamond" w:hAnsi="Garamond"/>
                <w:sz w:val="24"/>
                <w:szCs w:val="24"/>
              </w:rPr>
              <w:t>più punti di osservazione</w:t>
            </w:r>
            <w:r w:rsidR="00D973B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0B53" w14:textId="16762E3F" w:rsidR="00A4611F" w:rsidRPr="00D973B7" w:rsidRDefault="008815FF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688A" w14:textId="77777777" w:rsidR="00A4611F" w:rsidRPr="00D973B7" w:rsidRDefault="00A4611F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D973B7" w14:paraId="3AEAB2FA" w14:textId="77777777" w:rsidTr="00D973B7">
        <w:trPr>
          <w:trHeight w:val="41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0CD36C" w14:textId="5D114B9B" w:rsidR="00114478" w:rsidRPr="00D973B7" w:rsidRDefault="00114478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B59F" w14:textId="00A2B20E" w:rsidR="00114478" w:rsidRPr="00D973B7" w:rsidRDefault="001C1906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hAnsi="Garamond"/>
                <w:sz w:val="24"/>
                <w:szCs w:val="24"/>
              </w:rPr>
              <w:t xml:space="preserve">Telecamera – microfono e videoregistratore incorporati </w:t>
            </w:r>
            <w:r w:rsidR="00DC6A08" w:rsidRPr="00D973B7">
              <w:rPr>
                <w:rFonts w:ascii="Garamond" w:hAnsi="Garamond"/>
                <w:sz w:val="24"/>
                <w:szCs w:val="24"/>
              </w:rPr>
              <w:t>nel corpo ottico e/o nel microscopio senza attacchi esterni aggiuntivi</w:t>
            </w:r>
            <w:r w:rsidR="00D973B7" w:rsidRPr="00D973B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F5101" w14:textId="66EB2753" w:rsidR="00114478" w:rsidRPr="00D973B7" w:rsidRDefault="001C1906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6EB3" w14:textId="77777777" w:rsidR="00114478" w:rsidRPr="00D973B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D973B7" w14:paraId="16F5F56A" w14:textId="77777777" w:rsidTr="00D973B7">
        <w:trPr>
          <w:trHeight w:val="41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0F484" w14:textId="56A4F2E5" w:rsidR="00114478" w:rsidRPr="00D973B7" w:rsidRDefault="00114478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A17D" w14:textId="77777777" w:rsidR="00D973B7" w:rsidRPr="00D973B7" w:rsidRDefault="002A7BAB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Possibilità di aggiornamento con </w:t>
            </w:r>
            <w:r w:rsidR="00A4611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ulteriori fluorescenze</w:t>
            </w:r>
            <w:r w:rsidR="00E31E2A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</w:t>
            </w:r>
            <w:r w:rsidR="0089603A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(p</w:t>
            </w:r>
            <w:r w:rsidR="00A4611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er esempio </w:t>
            </w:r>
            <w:r w:rsidR="00DC6A08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fluorescenza con utilizzo di fluoresceina</w:t>
            </w:r>
            <w:r w:rsidR="0089603A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).</w:t>
            </w:r>
          </w:p>
          <w:p w14:paraId="02D1FEA9" w14:textId="29257105" w:rsidR="00E31E2A" w:rsidRPr="00D973B7" w:rsidRDefault="00DC6A08" w:rsidP="00D973B7">
            <w:pPr>
              <w:pStyle w:val="Paragrafoelenco"/>
              <w:numPr>
                <w:ilvl w:val="0"/>
                <w:numId w:val="5"/>
              </w:numPr>
              <w:spacing w:before="120" w:after="120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descrivere le caratteristiche tecniche de</w:t>
            </w:r>
            <w:r w:rsidR="0089603A" w:rsidRPr="00D973B7">
              <w:rPr>
                <w:rFonts w:ascii="Garamond" w:hAnsi="Garamond" w:cs="Arial"/>
                <w:bCs/>
                <w:sz w:val="24"/>
                <w:szCs w:val="24"/>
              </w:rPr>
              <w:t>l/i</w:t>
            </w: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 sistem</w:t>
            </w:r>
            <w:r w:rsidR="0089603A" w:rsidRPr="00D973B7">
              <w:rPr>
                <w:rFonts w:ascii="Garamond" w:hAnsi="Garamond" w:cs="Arial"/>
                <w:bCs/>
                <w:sz w:val="24"/>
                <w:szCs w:val="24"/>
              </w:rPr>
              <w:t>i</w:t>
            </w: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="0089603A" w:rsidRPr="00D973B7">
              <w:rPr>
                <w:rFonts w:ascii="Garamond" w:hAnsi="Garamond" w:cs="Arial"/>
                <w:bCs/>
                <w:sz w:val="24"/>
                <w:szCs w:val="24"/>
              </w:rPr>
              <w:t>di fluorescenza proposti;</w:t>
            </w:r>
          </w:p>
          <w:p w14:paraId="48F9C2C9" w14:textId="34D90344" w:rsidR="0089603A" w:rsidRPr="00D973B7" w:rsidRDefault="0089603A" w:rsidP="00D973B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descrivere la modalità di attivazione per l’integrazione successiva (</w:t>
            </w:r>
            <w:r w:rsidR="00E52BEF"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in particolare descrivere se l’eventuale aggiornamento successivo comporta solamente un aggiornamento </w:t>
            </w:r>
            <w:proofErr w:type="spellStart"/>
            <w:r w:rsidR="00E52BEF" w:rsidRPr="00D973B7">
              <w:rPr>
                <w:rFonts w:ascii="Garamond" w:hAnsi="Garamond" w:cs="Arial"/>
                <w:bCs/>
                <w:sz w:val="24"/>
                <w:szCs w:val="24"/>
              </w:rPr>
              <w:t>Sw</w:t>
            </w:r>
            <w:proofErr w:type="spellEnd"/>
            <w:r w:rsidR="00E52BEF"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 ovvero anche un aggiornamento </w:t>
            </w:r>
            <w:proofErr w:type="spellStart"/>
            <w:r w:rsidR="00E52BEF" w:rsidRPr="00D973B7">
              <w:rPr>
                <w:rFonts w:ascii="Garamond" w:hAnsi="Garamond" w:cs="Arial"/>
                <w:bCs/>
                <w:sz w:val="24"/>
                <w:szCs w:val="24"/>
              </w:rPr>
              <w:t>Hw</w:t>
            </w:r>
            <w:proofErr w:type="spellEnd"/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);</w:t>
            </w:r>
          </w:p>
          <w:p w14:paraId="48A2244C" w14:textId="045F0CCA" w:rsidR="0089603A" w:rsidRPr="00D973B7" w:rsidRDefault="0089603A" w:rsidP="00D973B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quotare separatamente, nell’offerta economica, i sistemi proposti (una quotazione per ogni sistema</w:t>
            </w:r>
            <w:r w:rsidR="002A7BAB"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 di fluorescenza possibile</w:t>
            </w: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);</w:t>
            </w:r>
          </w:p>
          <w:p w14:paraId="491141AC" w14:textId="7C00DAB2" w:rsidR="00DC6A08" w:rsidRPr="00D973B7" w:rsidRDefault="0089603A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Non si richiede che i sistemi siano presenti in fornitura e la quotazione non andrà ad influire sull’offerta economica</w:t>
            </w:r>
            <w:r w:rsidR="00E52BE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per la procedura in corso</w:t>
            </w:r>
            <w:r w:rsidR="00D973B7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3588" w14:textId="591E1769" w:rsidR="00114478" w:rsidRPr="00D973B7" w:rsidRDefault="0089603A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  <w:r w:rsidR="0018234D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7846" w14:textId="77777777" w:rsidR="00114478" w:rsidRPr="00D973B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D973B7" w14:paraId="7FAEFC40" w14:textId="77777777" w:rsidTr="00D973B7">
        <w:trPr>
          <w:trHeight w:val="41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4B121" w14:textId="43799E7E" w:rsidR="00114478" w:rsidRPr="00D973B7" w:rsidRDefault="00114478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8A7E" w14:textId="46662F97" w:rsidR="00114478" w:rsidRPr="00D973B7" w:rsidRDefault="002A7BAB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Possibilità di </w:t>
            </w:r>
            <w:r w:rsidR="0089603A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aggiornamento con </w:t>
            </w:r>
            <w:proofErr w:type="spellStart"/>
            <w:r w:rsidR="008815F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S</w:t>
            </w:r>
            <w:r w:rsidR="00DC6A08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w</w:t>
            </w:r>
            <w:proofErr w:type="spellEnd"/>
            <w:r w:rsidR="00DC6A08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per la mappatura grafica automatica del flusso sanguigno in combinazione con il modulo di fluorescenza a infrarossi;</w:t>
            </w:r>
          </w:p>
          <w:p w14:paraId="7D5D9F5C" w14:textId="42E21581" w:rsidR="008815FF" w:rsidRPr="00D973B7" w:rsidRDefault="008815FF" w:rsidP="00D973B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descrivere le caratteristiche tecniche del/i sistema proposto;</w:t>
            </w:r>
          </w:p>
          <w:p w14:paraId="0BB779AC" w14:textId="765FDA6A" w:rsidR="008815FF" w:rsidRPr="00D973B7" w:rsidRDefault="008815FF" w:rsidP="00D973B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descrivere la modalità di attivazione per l’integrazione successiva (trattasi di aggiornamenti </w:t>
            </w:r>
            <w:proofErr w:type="spellStart"/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Sw</w:t>
            </w:r>
            <w:proofErr w:type="spellEnd"/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 xml:space="preserve"> o anche </w:t>
            </w:r>
            <w:proofErr w:type="spellStart"/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Hw</w:t>
            </w:r>
            <w:proofErr w:type="spellEnd"/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);</w:t>
            </w:r>
          </w:p>
          <w:p w14:paraId="18C368AB" w14:textId="564B0B91" w:rsidR="008815FF" w:rsidRPr="00D973B7" w:rsidRDefault="008815FF" w:rsidP="00D973B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D973B7">
              <w:rPr>
                <w:rFonts w:ascii="Garamond" w:hAnsi="Garamond" w:cs="Arial"/>
                <w:bCs/>
                <w:sz w:val="24"/>
                <w:szCs w:val="24"/>
              </w:rPr>
              <w:t>quotare separatamente, nell’offerta economica, i sistemi proposti (una quotazione per ogni sistema);</w:t>
            </w:r>
          </w:p>
          <w:p w14:paraId="1E9C4616" w14:textId="79959EFA" w:rsidR="00DC6A08" w:rsidRPr="00D973B7" w:rsidRDefault="00E52BEF" w:rsidP="00D973B7">
            <w:pPr>
              <w:spacing w:before="120" w:after="120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Non si richiede che i sistemi siano presenti in fornitura e la quotazione non andrà ad influire sull’offerta economica per la procedura in corso</w:t>
            </w:r>
            <w:r w:rsidR="00D973B7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80A6" w14:textId="7AB9D095" w:rsidR="00114478" w:rsidRPr="00D973B7" w:rsidRDefault="0089603A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  <w:r w:rsidR="008815FF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4528" w14:textId="77777777" w:rsidR="00114478" w:rsidRPr="00D973B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D973B7" w14:paraId="001B33FE" w14:textId="77777777" w:rsidTr="00D973B7">
        <w:trPr>
          <w:trHeight w:val="41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1012AA" w14:textId="34DC6CBE" w:rsidR="00114478" w:rsidRPr="00D973B7" w:rsidRDefault="00114478" w:rsidP="00D973B7">
            <w:pPr>
              <w:pStyle w:val="Paragrafoelenco"/>
              <w:numPr>
                <w:ilvl w:val="0"/>
                <w:numId w:val="4"/>
              </w:numPr>
              <w:ind w:left="350" w:hanging="284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07DB" w14:textId="274F61D7" w:rsidR="0089603A" w:rsidRPr="00D973B7" w:rsidRDefault="0089603A" w:rsidP="00D973B7">
            <w:pPr>
              <w:spacing w:before="120" w:after="120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Estensione del periodo di garanzia full risk</w:t>
            </w:r>
            <w:r w:rsidR="007A39FE"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</w:t>
            </w: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a 36 mesi totali;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3F63" w14:textId="564D3B50" w:rsidR="00114478" w:rsidRPr="00D973B7" w:rsidRDefault="0089603A" w:rsidP="00D973B7">
            <w:pPr>
              <w:spacing w:before="120" w:after="12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D973B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A934" w14:textId="77777777" w:rsidR="00114478" w:rsidRPr="00D973B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6E9E6450" w14:textId="6B7D83AB" w:rsidR="007E1707" w:rsidRPr="004B13D4" w:rsidRDefault="007E1707" w:rsidP="003277A9">
      <w:pPr>
        <w:pStyle w:val="usoboll1"/>
        <w:spacing w:before="120" w:after="120" w:line="240" w:lineRule="auto"/>
        <w:rPr>
          <w:rFonts w:ascii="Garamond" w:hAnsi="Garamond"/>
          <w:b/>
          <w:szCs w:val="24"/>
        </w:rPr>
      </w:pPr>
      <w:r w:rsidRPr="004B13D4">
        <w:rPr>
          <w:rFonts w:ascii="Garamond" w:hAnsi="Garamond"/>
          <w:b/>
          <w:szCs w:val="24"/>
        </w:rPr>
        <w:lastRenderedPageBreak/>
        <w:t xml:space="preserve">Si rammenta che la commissione giudicatrice potrà richiedere la prova pratica dei dispositivi in oggetto per almeno 10 giorni lavorativi e che, in tale caso, la ditta dovrà mettere a disposizione dell’ASST Papa Giovanni XXIII gli apparecchi nella configurazione proposta in gara entro </w:t>
      </w:r>
      <w:r w:rsidR="00F145E0" w:rsidRPr="004B13D4">
        <w:rPr>
          <w:rFonts w:ascii="Garamond" w:hAnsi="Garamond"/>
          <w:b/>
          <w:szCs w:val="24"/>
        </w:rPr>
        <w:t>5</w:t>
      </w:r>
      <w:r w:rsidRPr="004B13D4">
        <w:rPr>
          <w:rFonts w:ascii="Garamond" w:hAnsi="Garamond"/>
          <w:b/>
          <w:szCs w:val="24"/>
        </w:rPr>
        <w:t xml:space="preserve"> giorni lavorativi dalla richiesta.</w:t>
      </w:r>
    </w:p>
    <w:p w14:paraId="7E3B0524" w14:textId="7B4CCC37" w:rsidR="00344DDF" w:rsidRPr="004B13D4" w:rsidRDefault="00F87992" w:rsidP="00D973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Garamond" w:hAnsi="Garamond"/>
          <w:sz w:val="24"/>
          <w:szCs w:val="24"/>
        </w:rPr>
      </w:pPr>
      <w:r w:rsidRPr="004B13D4">
        <w:rPr>
          <w:rFonts w:ascii="Garamond" w:hAnsi="Garamond"/>
          <w:sz w:val="24"/>
          <w:szCs w:val="24"/>
        </w:rPr>
        <w:t xml:space="preserve">Il </w:t>
      </w:r>
      <w:r w:rsidR="00344DDF" w:rsidRPr="004B13D4">
        <w:rPr>
          <w:rFonts w:ascii="Garamond" w:hAnsi="Garamond"/>
          <w:sz w:val="24"/>
          <w:szCs w:val="24"/>
        </w:rPr>
        <w:t>presente questionario dovrà essere restituito anche in formato word editabile</w:t>
      </w:r>
      <w:r w:rsidRPr="004B13D4">
        <w:rPr>
          <w:rFonts w:ascii="Garamond" w:hAnsi="Garamond"/>
          <w:sz w:val="24"/>
          <w:szCs w:val="24"/>
        </w:rPr>
        <w:t>.</w:t>
      </w:r>
    </w:p>
    <w:p w14:paraId="17BAA3A9" w14:textId="77777777" w:rsidR="00344DDF" w:rsidRPr="004B13D4" w:rsidRDefault="00344DDF" w:rsidP="00D973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Garamond" w:hAnsi="Garamond"/>
          <w:sz w:val="24"/>
          <w:szCs w:val="24"/>
        </w:rPr>
      </w:pPr>
      <w:r w:rsidRPr="004B13D4">
        <w:rPr>
          <w:rFonts w:ascii="Garamond" w:hAnsi="Garamond"/>
          <w:sz w:val="24"/>
          <w:szCs w:val="24"/>
        </w:rPr>
        <w:t xml:space="preserve">La commissione tecnica valuterà quanto dichiarato nel presente questionario ai fini dell’attribuzione del punteggio. </w:t>
      </w:r>
      <w:r w:rsidRPr="004B13D4">
        <w:rPr>
          <w:rFonts w:ascii="Garamond" w:hAnsi="Garamond"/>
          <w:sz w:val="24"/>
          <w:szCs w:val="24"/>
          <w:u w:val="single"/>
        </w:rPr>
        <w:t>Eventuali rimandi alla documentazione tecnica allegata dovranno indicare il nome del documento e la pagina di riferimento</w:t>
      </w:r>
      <w:r w:rsidRPr="004B13D4">
        <w:rPr>
          <w:rFonts w:ascii="Garamond" w:hAnsi="Garamond"/>
          <w:sz w:val="24"/>
          <w:szCs w:val="24"/>
        </w:rPr>
        <w:t>. In caso di mancata risposta, non si procederà all’attribuzione del punteggio.</w:t>
      </w:r>
    </w:p>
    <w:p w14:paraId="29BFD7C6" w14:textId="77777777" w:rsidR="00344DDF" w:rsidRPr="004B13D4" w:rsidRDefault="00344DDF" w:rsidP="00D973B7">
      <w:pPr>
        <w:pStyle w:val="usoboll1"/>
        <w:spacing w:before="840" w:line="240" w:lineRule="auto"/>
        <w:rPr>
          <w:rFonts w:ascii="Garamond" w:hAnsi="Garamond"/>
          <w:szCs w:val="24"/>
        </w:rPr>
      </w:pPr>
      <w:r w:rsidRPr="004B13D4">
        <w:rPr>
          <w:rFonts w:ascii="Garamond" w:hAnsi="Garamond"/>
          <w:szCs w:val="24"/>
        </w:rPr>
        <w:t>_____________, lì ___________</w:t>
      </w:r>
    </w:p>
    <w:p w14:paraId="3FC59B39" w14:textId="77777777" w:rsidR="00344DDF" w:rsidRPr="004B13D4" w:rsidRDefault="00344DDF" w:rsidP="00D973B7">
      <w:pPr>
        <w:pStyle w:val="usoboll1"/>
        <w:spacing w:before="600" w:line="240" w:lineRule="auto"/>
        <w:ind w:left="2126" w:firstLine="4253"/>
        <w:rPr>
          <w:rFonts w:ascii="Garamond" w:hAnsi="Garamond"/>
          <w:b/>
          <w:smallCaps/>
          <w:szCs w:val="24"/>
        </w:rPr>
      </w:pPr>
      <w:r w:rsidRPr="004B13D4">
        <w:rPr>
          <w:rFonts w:ascii="Garamond" w:hAnsi="Garamond"/>
          <w:b/>
          <w:smallCaps/>
          <w:szCs w:val="24"/>
        </w:rPr>
        <w:t>Firma</w:t>
      </w:r>
    </w:p>
    <w:p w14:paraId="7966F49F" w14:textId="77777777" w:rsidR="003277A9" w:rsidRDefault="00F87992" w:rsidP="003277A9">
      <w:pPr>
        <w:pStyle w:val="usoboll1"/>
        <w:spacing w:line="240" w:lineRule="auto"/>
        <w:ind w:left="4820" w:right="424"/>
        <w:rPr>
          <w:rFonts w:ascii="Garamond" w:hAnsi="Garamond"/>
          <w:i/>
          <w:szCs w:val="24"/>
        </w:rPr>
      </w:pPr>
      <w:r w:rsidRPr="004B13D4">
        <w:rPr>
          <w:rFonts w:ascii="Garamond" w:hAnsi="Garamond"/>
          <w:i/>
          <w:szCs w:val="24"/>
        </w:rPr>
        <w:t>(firmato digitalmente dal Legale Rappresentante)</w:t>
      </w:r>
    </w:p>
    <w:p w14:paraId="1AE0C0D0" w14:textId="76C4DD33" w:rsidR="00344DDF" w:rsidRPr="004B13D4" w:rsidRDefault="00344DDF" w:rsidP="003277A9">
      <w:pPr>
        <w:pStyle w:val="usoboll1"/>
        <w:spacing w:line="240" w:lineRule="auto"/>
        <w:ind w:left="5387" w:right="424" w:hanging="142"/>
        <w:rPr>
          <w:rFonts w:ascii="Garamond" w:hAnsi="Garamond"/>
          <w:b/>
          <w:szCs w:val="24"/>
        </w:rPr>
      </w:pPr>
      <w:r w:rsidRPr="004B13D4">
        <w:rPr>
          <w:rFonts w:ascii="Garamond" w:hAnsi="Garamond"/>
          <w:i/>
          <w:szCs w:val="24"/>
        </w:rPr>
        <w:t>__________________________</w:t>
      </w:r>
    </w:p>
    <w:sectPr w:rsidR="00344DDF" w:rsidRPr="004B13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88FD" w14:textId="77777777" w:rsidR="00C6750C" w:rsidRDefault="00C6750C" w:rsidP="009D1BCC">
      <w:pPr>
        <w:spacing w:after="0" w:line="240" w:lineRule="auto"/>
      </w:pPr>
      <w:r>
        <w:separator/>
      </w:r>
    </w:p>
  </w:endnote>
  <w:endnote w:type="continuationSeparator" w:id="0">
    <w:p w14:paraId="238DEAC9" w14:textId="77777777" w:rsidR="00C6750C" w:rsidRDefault="00C6750C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615964"/>
      <w:docPartObj>
        <w:docPartGallery w:val="Page Numbers (Bottom of Page)"/>
        <w:docPartUnique/>
      </w:docPartObj>
    </w:sdtPr>
    <w:sdtContent>
      <w:p w14:paraId="2690FE5E" w14:textId="47DBF4B6" w:rsidR="004B13D4" w:rsidRDefault="004B13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E0D64" w14:textId="77777777" w:rsidR="004B13D4" w:rsidRDefault="004B13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DA46" w14:textId="77777777" w:rsidR="00C6750C" w:rsidRDefault="00C6750C" w:rsidP="009D1BCC">
      <w:pPr>
        <w:spacing w:after="0" w:line="240" w:lineRule="auto"/>
      </w:pPr>
      <w:r>
        <w:separator/>
      </w:r>
    </w:p>
  </w:footnote>
  <w:footnote w:type="continuationSeparator" w:id="0">
    <w:p w14:paraId="2CD947DD" w14:textId="77777777" w:rsidR="00C6750C" w:rsidRDefault="00C6750C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939A" w14:textId="0545B410" w:rsidR="008815FF" w:rsidRPr="002F61CB" w:rsidRDefault="008815FF" w:rsidP="008815FF">
    <w:pPr>
      <w:spacing w:before="120" w:after="0"/>
      <w:ind w:right="-147"/>
      <w:jc w:val="center"/>
      <w:rPr>
        <w:rFonts w:ascii="Garamond" w:eastAsia="Times New Roman" w:hAnsi="Garamond"/>
        <w:b/>
        <w:bCs/>
        <w:smallCaps/>
        <w:noProof/>
      </w:rPr>
    </w:pPr>
    <w:r w:rsidRPr="002F61CB">
      <w:rPr>
        <w:rFonts w:ascii="Garamond" w:eastAsia="Times New Roman" w:hAnsi="Garamond"/>
        <w:b/>
        <w:bCs/>
        <w:smallCaps/>
        <w:noProof/>
      </w:rPr>
      <w:t>PROCEDURA CONCORSUALE “APERTA”</w:t>
    </w:r>
  </w:p>
  <w:p w14:paraId="5B6C44EE" w14:textId="63B72CFC" w:rsidR="008815FF" w:rsidRPr="00FC7610" w:rsidRDefault="008815FF" w:rsidP="008815FF">
    <w:pPr>
      <w:spacing w:after="0"/>
      <w:ind w:right="-147"/>
      <w:jc w:val="center"/>
      <w:rPr>
        <w:rFonts w:ascii="Garamond" w:hAnsi="Garamond"/>
        <w:b/>
        <w:bCs/>
        <w:smallCaps/>
      </w:rPr>
    </w:pPr>
    <w:r w:rsidRPr="002F61CB">
      <w:rPr>
        <w:rFonts w:ascii="Garamond" w:eastAsia="Times New Roman" w:hAnsi="Garamond"/>
        <w:b/>
        <w:bCs/>
        <w:smallCaps/>
        <w:noProof/>
      </w:rPr>
      <w:t>PER L’AFFIDAMENTO DELLA FORNITURA DI N.</w:t>
    </w:r>
    <w:r>
      <w:rPr>
        <w:rFonts w:ascii="Garamond" w:eastAsia="Times New Roman" w:hAnsi="Garamond"/>
        <w:b/>
        <w:bCs/>
        <w:smallCaps/>
        <w:noProof/>
      </w:rPr>
      <w:t xml:space="preserve"> 1 MICROSCOPIO PER NEUROCHIRURGIA,</w:t>
    </w:r>
    <w:r w:rsidRPr="002F61CB">
      <w:rPr>
        <w:rFonts w:ascii="Garamond" w:eastAsia="Times New Roman" w:hAnsi="Garamond"/>
        <w:b/>
        <w:bCs/>
        <w:smallCaps/>
        <w:noProof/>
      </w:rPr>
      <w:t xml:space="preserve"> DA DESTINARE AL</w:t>
    </w:r>
    <w:r>
      <w:rPr>
        <w:rFonts w:ascii="Garamond" w:eastAsia="Times New Roman" w:hAnsi="Garamond"/>
        <w:b/>
        <w:bCs/>
        <w:smallCaps/>
        <w:noProof/>
      </w:rPr>
      <w:t xml:space="preserve">LA SALA OPERATORIA DI NEUROCHIRURGIA </w:t>
    </w:r>
    <w:r w:rsidRPr="002F61CB">
      <w:rPr>
        <w:rFonts w:ascii="Garamond" w:eastAsia="Times New Roman" w:hAnsi="Garamond"/>
        <w:b/>
        <w:bCs/>
        <w:smallCaps/>
        <w:noProof/>
      </w:rPr>
      <w:t>DELL’ASST PAPA GIOVANNI XXIII</w:t>
    </w:r>
    <w:r>
      <w:rPr>
        <w:rFonts w:ascii="Garamond" w:eastAsia="Times New Roman" w:hAnsi="Garamond"/>
        <w:b/>
        <w:bCs/>
        <w:smallCaps/>
        <w:noProof/>
      </w:rPr>
      <w:t xml:space="preserve">. </w:t>
    </w:r>
    <w:r w:rsidRPr="00FC7610">
      <w:rPr>
        <w:rFonts w:ascii="Garamond" w:hAnsi="Garamond"/>
        <w:b/>
        <w:bCs/>
        <w:smallCaps/>
      </w:rPr>
      <w:t>LOTTO UNICO</w:t>
    </w:r>
  </w:p>
  <w:p w14:paraId="639D3A79" w14:textId="77777777" w:rsidR="008815FF" w:rsidRPr="002F61CB" w:rsidRDefault="008815FF" w:rsidP="008815FF">
    <w:pPr>
      <w:pStyle w:val="Titolo"/>
      <w:rPr>
        <w:rFonts w:ascii="Garamond" w:hAnsi="Garamond"/>
        <w:szCs w:val="24"/>
      </w:rPr>
    </w:pPr>
  </w:p>
  <w:p w14:paraId="421D495C" w14:textId="77777777" w:rsidR="009D1BCC" w:rsidRPr="00277E06" w:rsidRDefault="009D1BCC" w:rsidP="009D1BCC">
    <w:pPr>
      <w:autoSpaceDE w:val="0"/>
      <w:autoSpaceDN w:val="0"/>
      <w:adjustRightInd w:val="0"/>
      <w:jc w:val="right"/>
      <w:rPr>
        <w:rFonts w:ascii="Garamond" w:hAnsi="Garamond"/>
        <w:smallCaps/>
      </w:rPr>
    </w:pPr>
    <w:r>
      <w:rPr>
        <w:rFonts w:ascii="Garamond" w:hAnsi="Garamond" w:cs="Arial"/>
        <w:smallCaps/>
        <w:color w:val="000000"/>
      </w:rPr>
      <w:t>A</w:t>
    </w:r>
    <w:r w:rsidRPr="00277E06">
      <w:rPr>
        <w:rFonts w:ascii="Garamond" w:hAnsi="Garamond" w:cs="Arial"/>
        <w:smallCaps/>
        <w:color w:val="000000"/>
      </w:rPr>
      <w:t>llegato 2_D</w:t>
    </w:r>
  </w:p>
  <w:p w14:paraId="78942449" w14:textId="77777777" w:rsidR="009D1BCC" w:rsidRPr="00AF43F9" w:rsidRDefault="009D1BCC" w:rsidP="009D1BCC">
    <w:pPr>
      <w:tabs>
        <w:tab w:val="center" w:pos="4819"/>
        <w:tab w:val="left" w:pos="7665"/>
      </w:tabs>
      <w:autoSpaceDE w:val="0"/>
      <w:autoSpaceDN w:val="0"/>
      <w:adjustRightInd w:val="0"/>
      <w:rPr>
        <w:rFonts w:ascii="Garamond" w:hAnsi="Garamond"/>
        <w:b/>
        <w:smallCaps/>
      </w:rPr>
    </w:pPr>
    <w:r>
      <w:rPr>
        <w:rFonts w:ascii="Garamond" w:hAnsi="Garamond"/>
        <w:b/>
        <w:smallCaps/>
      </w:rPr>
      <w:tab/>
    </w:r>
    <w:r w:rsidRPr="00AF43F9">
      <w:rPr>
        <w:rFonts w:ascii="Garamond" w:hAnsi="Garamond"/>
        <w:b/>
        <w:smallCaps/>
      </w:rPr>
      <w:t>QUESTIONARIO TECNICO</w:t>
    </w:r>
    <w:r>
      <w:rPr>
        <w:rFonts w:ascii="Garamond" w:hAnsi="Garamond"/>
        <w:b/>
        <w:smallCaps/>
      </w:rPr>
      <w:tab/>
    </w:r>
  </w:p>
  <w:p w14:paraId="66410ADD" w14:textId="40EF4BD7" w:rsidR="009D1BCC" w:rsidRDefault="009D1BCC" w:rsidP="009D1BCC">
    <w:pPr>
      <w:autoSpaceDE w:val="0"/>
      <w:autoSpaceDN w:val="0"/>
      <w:adjustRightInd w:val="0"/>
      <w:jc w:val="center"/>
      <w:rPr>
        <w:rFonts w:ascii="Garamond" w:hAnsi="Garamond"/>
        <w:b/>
        <w:smallCaps/>
      </w:rPr>
    </w:pPr>
    <w:r w:rsidRPr="00AF43F9">
      <w:rPr>
        <w:rFonts w:ascii="Garamond" w:hAnsi="Garamond"/>
        <w:b/>
        <w:smallCaps/>
      </w:rPr>
      <w:t xml:space="preserve">PER </w:t>
    </w:r>
    <w:r w:rsidR="00F145E0">
      <w:rPr>
        <w:rFonts w:ascii="Garamond" w:hAnsi="Garamond"/>
        <w:b/>
        <w:smallCaps/>
      </w:rPr>
      <w:t>ATTRIBUZIONE PUNTEGGIO TECNICO</w:t>
    </w:r>
  </w:p>
  <w:p w14:paraId="684AB459" w14:textId="77777777" w:rsidR="009D1BCC" w:rsidRDefault="009D1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AF9"/>
    <w:multiLevelType w:val="hybridMultilevel"/>
    <w:tmpl w:val="42B44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44EF"/>
    <w:multiLevelType w:val="hybridMultilevel"/>
    <w:tmpl w:val="C0DC6C06"/>
    <w:lvl w:ilvl="0" w:tplc="365A7E9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3B3"/>
    <w:multiLevelType w:val="hybridMultilevel"/>
    <w:tmpl w:val="436CDF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3515A"/>
    <w:multiLevelType w:val="hybridMultilevel"/>
    <w:tmpl w:val="78A83D1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E3809"/>
    <w:multiLevelType w:val="hybridMultilevel"/>
    <w:tmpl w:val="7BE8067E"/>
    <w:lvl w:ilvl="0" w:tplc="FF8C214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1070">
    <w:abstractNumId w:val="4"/>
  </w:num>
  <w:num w:numId="2" w16cid:durableId="1018391826">
    <w:abstractNumId w:val="1"/>
  </w:num>
  <w:num w:numId="3" w16cid:durableId="2044012325">
    <w:abstractNumId w:val="5"/>
  </w:num>
  <w:num w:numId="4" w16cid:durableId="730268597">
    <w:abstractNumId w:val="3"/>
  </w:num>
  <w:num w:numId="5" w16cid:durableId="1028751072">
    <w:abstractNumId w:val="2"/>
  </w:num>
  <w:num w:numId="6" w16cid:durableId="202408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C"/>
    <w:rsid w:val="00114478"/>
    <w:rsid w:val="00124B27"/>
    <w:rsid w:val="0018234D"/>
    <w:rsid w:val="001C1906"/>
    <w:rsid w:val="002551E8"/>
    <w:rsid w:val="002A7BAB"/>
    <w:rsid w:val="002F794C"/>
    <w:rsid w:val="003277A9"/>
    <w:rsid w:val="00330D92"/>
    <w:rsid w:val="00344DDF"/>
    <w:rsid w:val="00356DE0"/>
    <w:rsid w:val="00375E64"/>
    <w:rsid w:val="00391D19"/>
    <w:rsid w:val="004B13D4"/>
    <w:rsid w:val="00573DF6"/>
    <w:rsid w:val="00673489"/>
    <w:rsid w:val="006B5BC5"/>
    <w:rsid w:val="006E7F9F"/>
    <w:rsid w:val="007002A8"/>
    <w:rsid w:val="007A39FE"/>
    <w:rsid w:val="007E1707"/>
    <w:rsid w:val="008302A6"/>
    <w:rsid w:val="008815FF"/>
    <w:rsid w:val="0089603A"/>
    <w:rsid w:val="008C6C1A"/>
    <w:rsid w:val="009077C6"/>
    <w:rsid w:val="009D1BCC"/>
    <w:rsid w:val="00A36EB3"/>
    <w:rsid w:val="00A4611F"/>
    <w:rsid w:val="00A80603"/>
    <w:rsid w:val="00B477AE"/>
    <w:rsid w:val="00BE0477"/>
    <w:rsid w:val="00BF5A6D"/>
    <w:rsid w:val="00C6750C"/>
    <w:rsid w:val="00C758E4"/>
    <w:rsid w:val="00C87744"/>
    <w:rsid w:val="00D318A1"/>
    <w:rsid w:val="00D67BF3"/>
    <w:rsid w:val="00D973B7"/>
    <w:rsid w:val="00DC6A08"/>
    <w:rsid w:val="00E001A0"/>
    <w:rsid w:val="00E21F86"/>
    <w:rsid w:val="00E31E2A"/>
    <w:rsid w:val="00E52BEF"/>
    <w:rsid w:val="00E73C43"/>
    <w:rsid w:val="00F106FA"/>
    <w:rsid w:val="00F145E0"/>
    <w:rsid w:val="00F21559"/>
    <w:rsid w:val="00F40346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5F9"/>
  <w15:chartTrackingRefBased/>
  <w15:docId w15:val="{4435AFB0-DF0C-4930-BCF5-93E0160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customStyle="1" w:styleId="usoboll1">
    <w:name w:val="usoboll1"/>
    <w:basedOn w:val="Normale"/>
    <w:rsid w:val="00344DD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15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8815F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A7EE-75FC-4BDB-9D6D-B9514B66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ALGERI</dc:creator>
  <cp:keywords/>
  <dc:description/>
  <cp:lastModifiedBy>VERONICA SALERNO</cp:lastModifiedBy>
  <cp:revision>25</cp:revision>
  <dcterms:created xsi:type="dcterms:W3CDTF">2024-04-18T12:35:00Z</dcterms:created>
  <dcterms:modified xsi:type="dcterms:W3CDTF">2025-06-09T12:34:00Z</dcterms:modified>
</cp:coreProperties>
</file>