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D23" w:rsidRDefault="00147D23" w:rsidP="00946AFC">
      <w:pPr>
        <w:autoSpaceDE w:val="0"/>
        <w:autoSpaceDN w:val="0"/>
        <w:adjustRightInd w:val="0"/>
        <w:spacing w:after="0" w:line="240" w:lineRule="auto"/>
        <w:ind w:left="6096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ind w:left="6096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46ACC">
        <w:rPr>
          <w:rFonts w:ascii="Garamond" w:eastAsia="Times New Roman" w:hAnsi="Garamond" w:cs="Times New Roman"/>
          <w:sz w:val="24"/>
          <w:szCs w:val="24"/>
          <w:lang w:eastAsia="it-IT"/>
        </w:rPr>
        <w:t>Spett.le</w:t>
      </w: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ind w:left="6096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F46ACC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ASST PAPA GIOVANNI XXIII</w:t>
      </w: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ind w:left="6096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46ACC">
        <w:rPr>
          <w:rFonts w:ascii="Garamond" w:eastAsia="Times New Roman" w:hAnsi="Garamond" w:cs="Times New Roman"/>
          <w:sz w:val="24"/>
          <w:szCs w:val="24"/>
          <w:lang w:eastAsia="it-IT"/>
        </w:rPr>
        <w:t>Piazza OMS n. 1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rPr>
          <w:rFonts w:ascii="Garamond" w:eastAsia="Calibri" w:hAnsi="Garamond" w:cs="Times New Roman"/>
          <w:sz w:val="24"/>
          <w:szCs w:val="24"/>
          <w:u w:val="single"/>
          <w:lang w:eastAsia="zh-CN"/>
        </w:rPr>
      </w:pP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  <w:t xml:space="preserve">        </w:t>
      </w:r>
      <w:r w:rsidRPr="00F46ACC">
        <w:rPr>
          <w:rFonts w:ascii="Garamond" w:eastAsia="Calibri" w:hAnsi="Garamond" w:cs="Times New Roman"/>
          <w:sz w:val="24"/>
          <w:szCs w:val="24"/>
          <w:u w:val="single"/>
          <w:lang w:eastAsia="zh-CN"/>
        </w:rPr>
        <w:t>24127 – BERGAMO (BG)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</w:pPr>
    </w:p>
    <w:p w:rsidR="00946AFC" w:rsidRPr="00F46ACC" w:rsidRDefault="00946AFC" w:rsidP="00946AFC">
      <w:pPr>
        <w:suppressAutoHyphens/>
        <w:autoSpaceDE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</w:pPr>
    </w:p>
    <w:p w:rsidR="005B1290" w:rsidRDefault="00946AFC" w:rsidP="005B129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F46A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OGGETTO: </w:t>
      </w:r>
      <w:r w:rsidR="006C52E0" w:rsidRPr="006C52E0">
        <w:rPr>
          <w:rFonts w:ascii="Garamond" w:eastAsia="Times New Roman" w:hAnsi="Garamond" w:cs="Times New Roman"/>
          <w:b/>
          <w:sz w:val="24"/>
          <w:szCs w:val="24"/>
          <w:lang w:eastAsia="it-IT"/>
        </w:rPr>
        <w:t>PROCEDURA “APERTA” – MEDIANTE UTILIZZO DELLA PIATTAFORMA SINTEL – PER L’AFFIDAMENTO DELLA FORNITURA DI N. 1 SISTEMA DI NEURONAVIGAZIONE DA DESTINARE ALLA SC NEUROCHIRURGIA – BLOCCO OPERATORIO DELL’ASST PAPA GIOVANNI XXIII. LOTTO UNICO</w:t>
      </w:r>
      <w:r w:rsidR="008C4EBD" w:rsidRPr="008C4EBD">
        <w:rPr>
          <w:rFonts w:ascii="Garamond" w:eastAsia="Times New Roman" w:hAnsi="Garamond" w:cs="Times New Roman"/>
          <w:b/>
          <w:sz w:val="24"/>
          <w:szCs w:val="24"/>
          <w:lang w:eastAsia="it-IT"/>
        </w:rPr>
        <w:t>.</w:t>
      </w:r>
      <w:r w:rsidR="008C4EBD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</w:p>
    <w:p w:rsidR="00EF72B9" w:rsidRDefault="00946AFC" w:rsidP="005B129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 xml:space="preserve">CIG: </w:t>
      </w:r>
      <w:r w:rsidR="00A81E96" w:rsidRPr="00A81E96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>B18FD0B367</w:t>
      </w:r>
      <w:bookmarkStart w:id="0" w:name="_GoBack"/>
      <w:bookmarkEnd w:id="0"/>
    </w:p>
    <w:p w:rsidR="005B1290" w:rsidRDefault="005B1290" w:rsidP="00946AF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zh-CN"/>
        </w:rPr>
      </w:pPr>
    </w:p>
    <w:p w:rsidR="00946AFC" w:rsidRPr="00F46ACC" w:rsidRDefault="00946AFC" w:rsidP="00946AF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>Nomina REFERENTE D’IMPRESA.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 </w:t>
      </w:r>
    </w:p>
    <w:p w:rsidR="00946AFC" w:rsidRPr="00F46ACC" w:rsidRDefault="00946AFC" w:rsidP="00946AFC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:rsidR="00946AFC" w:rsidRPr="00F46ACC" w:rsidRDefault="00946AFC" w:rsidP="00946AFC">
      <w:pPr>
        <w:suppressAutoHyphens/>
        <w:autoSpaceDE w:val="0"/>
        <w:spacing w:after="0" w:line="240" w:lineRule="auto"/>
        <w:ind w:right="-1"/>
        <w:jc w:val="both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Ai sensi e per gli effetti dell'art 76 del DPR 445/2000, consapevole delle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:rsidR="00946AFC" w:rsidRPr="00F46ACC" w:rsidRDefault="00946AFC" w:rsidP="00EF72B9">
      <w:pPr>
        <w:suppressAutoHyphens/>
        <w:autoSpaceDE w:val="0"/>
        <w:spacing w:before="120"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Il sottoscritto ________________________________________________________________________ 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nato a _____________________________________________ il ___________________________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Codice Fiscale _______________________________________________________________________,</w:t>
      </w:r>
    </w:p>
    <w:p w:rsidR="00946AFC" w:rsidRDefault="00946AFC" w:rsidP="00946AFC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>in qualità di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jc w:val="both"/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 xml:space="preserve">󠄃 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legale rappresentante </w:t>
      </w:r>
      <w:r w:rsidRPr="00F46ACC"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  <w:t xml:space="preserve">(allegare copia di un documento di riconoscimento in corso di validità) 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jc w:val="both"/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 xml:space="preserve">󠄃 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procuratore del legale rappresentante </w:t>
      </w:r>
      <w:r w:rsidRPr="00F46ACC"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  <w:t xml:space="preserve">(nel caso, allegare copia della procura e copia di un documento di riconoscimento in corso di validità); 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jc w:val="both"/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>󠄃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 altro, specificare </w:t>
      </w:r>
      <w:r w:rsidRPr="00F46ACC"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  <w:t>(e allegare copia di un documento di riconoscimento in corso di validità)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dell’Impresa potenzialmente aggiudicataria denominata _______</w:t>
      </w:r>
      <w:r w:rsidR="00EF72B9">
        <w:rPr>
          <w:rFonts w:ascii="Garamond" w:eastAsia="Calibri" w:hAnsi="Garamond" w:cs="Times New Roman"/>
          <w:sz w:val="24"/>
          <w:szCs w:val="24"/>
          <w:lang w:eastAsia="zh-CN"/>
        </w:rPr>
        <w:t>_______________________________</w:t>
      </w: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con sede legale in ____________________________________________, </w:t>
      </w: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Via _____________________________________________</w:t>
      </w:r>
      <w:r w:rsidR="00E3202D">
        <w:rPr>
          <w:rFonts w:ascii="Garamond" w:eastAsia="Calibri" w:hAnsi="Garamond" w:cs="Times New Roman"/>
          <w:sz w:val="24"/>
          <w:szCs w:val="24"/>
          <w:lang w:eastAsia="zh-CN"/>
        </w:rPr>
        <w:t xml:space="preserve"> 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P</w:t>
      </w:r>
      <w:r w:rsidRPr="00F46AC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rov. _____ CAP_______ 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</w:p>
    <w:p w:rsidR="00946AFC" w:rsidRPr="00F46ACC" w:rsidRDefault="006C52E0" w:rsidP="00946AFC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>
        <w:rPr>
          <w:rFonts w:ascii="Garamond" w:eastAsia="Calibri" w:hAnsi="Garamond" w:cs="Times New Roman"/>
          <w:b/>
          <w:sz w:val="24"/>
          <w:szCs w:val="24"/>
          <w:lang w:eastAsia="zh-CN"/>
        </w:rPr>
        <w:t>DICHIARA CHE</w:t>
      </w:r>
    </w:p>
    <w:p w:rsidR="006C52E0" w:rsidRPr="006C52E0" w:rsidRDefault="006C52E0" w:rsidP="00EF72B9">
      <w:pPr>
        <w:suppressAutoHyphens/>
        <w:autoSpaceDE w:val="0"/>
        <w:spacing w:before="120"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zh-CN"/>
        </w:rPr>
      </w:pPr>
      <w:r w:rsidRPr="006C52E0">
        <w:rPr>
          <w:rFonts w:ascii="Garamond" w:eastAsia="Calibri" w:hAnsi="Garamond" w:cs="Times New Roman"/>
          <w:sz w:val="24"/>
          <w:szCs w:val="24"/>
          <w:lang w:eastAsia="zh-CN"/>
        </w:rPr>
        <w:t xml:space="preserve">per l’esecuzione dell’appalto in oggetto </w:t>
      </w:r>
    </w:p>
    <w:p w:rsidR="006C52E0" w:rsidRDefault="006C52E0" w:rsidP="00EF72B9">
      <w:pPr>
        <w:suppressAutoHyphens/>
        <w:autoSpaceDE w:val="0"/>
        <w:spacing w:before="120"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>󠄃</w:t>
      </w:r>
      <w:r>
        <w:rPr>
          <w:rFonts w:ascii="Garamond" w:eastAsia="Calibri" w:hAnsi="Garamond" w:cs="Times New Roman"/>
          <w:b/>
          <w:sz w:val="24"/>
          <w:szCs w:val="24"/>
          <w:lang w:eastAsia="zh-CN"/>
        </w:rPr>
        <w:t>ricorrerà</w:t>
      </w:r>
    </w:p>
    <w:p w:rsidR="006C52E0" w:rsidRDefault="006C52E0" w:rsidP="00EF72B9">
      <w:pPr>
        <w:suppressAutoHyphens/>
        <w:autoSpaceDE w:val="0"/>
        <w:spacing w:before="120"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>󠄃</w:t>
      </w:r>
      <w:r>
        <w:rPr>
          <w:rFonts w:ascii="Garamond" w:eastAsia="Calibri" w:hAnsi="Garamond" w:cs="Times New Roman"/>
          <w:b/>
          <w:sz w:val="24"/>
          <w:szCs w:val="24"/>
          <w:lang w:eastAsia="zh-CN"/>
        </w:rPr>
        <w:t>non ricorrerà</w:t>
      </w:r>
    </w:p>
    <w:p w:rsidR="00946AFC" w:rsidRPr="00F46ACC" w:rsidRDefault="006C52E0" w:rsidP="00EF72B9">
      <w:pPr>
        <w:suppressAutoHyphens/>
        <w:autoSpaceDE w:val="0"/>
        <w:spacing w:before="120"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</w:pPr>
      <w:r>
        <w:rPr>
          <w:rFonts w:ascii="Garamond" w:eastAsia="Calibri" w:hAnsi="Garamond" w:cs="Times New Roman"/>
          <w:sz w:val="24"/>
          <w:szCs w:val="24"/>
          <w:lang w:eastAsia="zh-CN"/>
        </w:rPr>
        <w:t>al subcontratto</w:t>
      </w:r>
      <w:r w:rsidR="00946AFC"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, ai sensi del comma 2 dell’art. </w:t>
      </w:r>
      <w:r w:rsidR="00EB4D4B">
        <w:rPr>
          <w:rFonts w:ascii="Garamond" w:eastAsia="Calibri" w:hAnsi="Garamond" w:cs="Times New Roman"/>
          <w:sz w:val="24"/>
          <w:szCs w:val="24"/>
          <w:lang w:eastAsia="zh-CN"/>
        </w:rPr>
        <w:t>119</w:t>
      </w:r>
      <w:r w:rsidR="00946AFC"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 del </w:t>
      </w:r>
      <w:proofErr w:type="spellStart"/>
      <w:r w:rsidR="00946AFC" w:rsidRPr="00F46ACC">
        <w:rPr>
          <w:rFonts w:ascii="Garamond" w:eastAsia="Calibri" w:hAnsi="Garamond" w:cs="Times New Roman"/>
          <w:sz w:val="24"/>
          <w:szCs w:val="24"/>
          <w:lang w:eastAsia="zh-CN"/>
        </w:rPr>
        <w:t>D.Lgs.</w:t>
      </w:r>
      <w:proofErr w:type="spellEnd"/>
      <w:r w:rsidR="00946AFC"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 n. </w:t>
      </w:r>
      <w:r w:rsidR="00EB4D4B">
        <w:rPr>
          <w:rFonts w:ascii="Garamond" w:eastAsia="Calibri" w:hAnsi="Garamond" w:cs="Times New Roman"/>
          <w:sz w:val="24"/>
          <w:szCs w:val="24"/>
          <w:lang w:eastAsia="zh-CN"/>
        </w:rPr>
        <w:t>36</w:t>
      </w:r>
      <w:r w:rsidR="00946AFC" w:rsidRPr="00F46ACC">
        <w:rPr>
          <w:rFonts w:ascii="Garamond" w:eastAsia="Calibri" w:hAnsi="Garamond" w:cs="Times New Roman"/>
          <w:sz w:val="24"/>
          <w:szCs w:val="24"/>
          <w:lang w:eastAsia="zh-CN"/>
        </w:rPr>
        <w:t>/20</w:t>
      </w:r>
      <w:r w:rsidR="00EB4D4B">
        <w:rPr>
          <w:rFonts w:ascii="Garamond" w:eastAsia="Calibri" w:hAnsi="Garamond" w:cs="Times New Roman"/>
          <w:sz w:val="24"/>
          <w:szCs w:val="24"/>
          <w:lang w:eastAsia="zh-CN"/>
        </w:rPr>
        <w:t>23</w:t>
      </w:r>
      <w:r w:rsidR="00946AFC"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 e del comma 1 dell’art. 3 della Legge n. 136/2010, </w:t>
      </w:r>
      <w:r>
        <w:rPr>
          <w:rFonts w:ascii="Garamond" w:eastAsia="Calibri" w:hAnsi="Garamond" w:cs="Times New Roman"/>
          <w:sz w:val="24"/>
          <w:szCs w:val="24"/>
          <w:lang w:eastAsia="zh-CN"/>
        </w:rPr>
        <w:t xml:space="preserve">richiamato altresì </w:t>
      </w:r>
      <w:r w:rsidR="00946AFC" w:rsidRPr="00F46ACC">
        <w:rPr>
          <w:rFonts w:ascii="Garamond" w:eastAsia="Calibri" w:hAnsi="Garamond" w:cs="Times New Roman"/>
          <w:sz w:val="24"/>
          <w:szCs w:val="24"/>
          <w:lang w:eastAsia="zh-CN"/>
        </w:rPr>
        <w:t>quanto disposto dalle Linee Guida per la trasparenza e la tracciabilità dei contratti pubblici di lavori, servizi e forniture di cui alla D.G.R. XI/5408 del 25.10.2021 e D.G.R. XI/6605 del 30.06.2022</w:t>
      </w:r>
      <w:r w:rsidR="00D7554D">
        <w:rPr>
          <w:rFonts w:ascii="Garamond" w:eastAsia="Calibri" w:hAnsi="Garamond" w:cs="Times New Roman"/>
          <w:sz w:val="24"/>
          <w:szCs w:val="24"/>
          <w:lang w:eastAsia="zh-CN"/>
        </w:rPr>
        <w:t>, come di seguito riportato</w:t>
      </w:r>
      <w:r w:rsidR="00946AFC" w:rsidRPr="00F46ACC">
        <w:rPr>
          <w:rFonts w:ascii="Garamond" w:eastAsia="Calibri" w:hAnsi="Garamond" w:cs="Times New Roman"/>
          <w:sz w:val="24"/>
          <w:szCs w:val="24"/>
          <w:lang w:eastAsia="zh-CN"/>
        </w:rPr>
        <w:t>.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zh-CN"/>
        </w:rPr>
      </w:pPr>
    </w:p>
    <w:p w:rsidR="00946AFC" w:rsidRPr="00F46ACC" w:rsidRDefault="00946AFC" w:rsidP="00946AFC">
      <w:pPr>
        <w:suppressAutoHyphens/>
        <w:autoSpaceDE w:val="0"/>
        <w:spacing w:after="0" w:line="240" w:lineRule="auto"/>
        <w:ind w:left="4820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(firma)______________________________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ind w:left="4820"/>
        <w:rPr>
          <w:rFonts w:ascii="Garamond" w:eastAsia="Calibri" w:hAnsi="Garamond" w:cs="Times New Roman"/>
          <w:sz w:val="24"/>
          <w:szCs w:val="24"/>
          <w:lang w:eastAsia="zh-CN"/>
        </w:rPr>
      </w:pPr>
    </w:p>
    <w:p w:rsidR="00946AFC" w:rsidRPr="00EF72B9" w:rsidRDefault="00946AFC" w:rsidP="00946AFC">
      <w:pPr>
        <w:suppressAutoHyphens/>
        <w:autoSpaceDE w:val="0"/>
        <w:spacing w:after="0" w:line="240" w:lineRule="auto"/>
        <w:ind w:left="4820"/>
        <w:rPr>
          <w:rFonts w:ascii="Garamond" w:eastAsia="Calibri" w:hAnsi="Garamond" w:cs="Times New Roman"/>
          <w:sz w:val="18"/>
          <w:szCs w:val="18"/>
          <w:lang w:eastAsia="zh-CN"/>
        </w:rPr>
      </w:pPr>
      <w:r w:rsidRPr="00EF72B9">
        <w:rPr>
          <w:rFonts w:ascii="Garamond" w:eastAsia="Calibri" w:hAnsi="Garamond" w:cs="Times New Roman"/>
          <w:sz w:val="18"/>
          <w:szCs w:val="18"/>
          <w:lang w:eastAsia="zh-CN"/>
        </w:rPr>
        <w:t>Il presente documento informatico è stato sottoscritto con firma digitale (artt. 20 e 24 del D.Lgs. 82/2005 CAD)</w:t>
      </w:r>
    </w:p>
    <w:p w:rsidR="00EF72B9" w:rsidRPr="00F46ACC" w:rsidRDefault="00EF72B9" w:rsidP="00EF72B9">
      <w:pPr>
        <w:suppressAutoHyphens/>
        <w:autoSpaceDE w:val="0"/>
        <w:spacing w:before="360" w:after="0" w:line="24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lastRenderedPageBreak/>
        <w:t>ALLEGATO: Carta d’Identità Referente</w:t>
      </w:r>
    </w:p>
    <w:p w:rsidR="00946AFC" w:rsidRPr="00F46ACC" w:rsidRDefault="00946AFC" w:rsidP="00946AFC">
      <w:pPr>
        <w:tabs>
          <w:tab w:val="left" w:pos="2268"/>
          <w:tab w:val="left" w:pos="4678"/>
        </w:tabs>
        <w:spacing w:after="0" w:line="240" w:lineRule="auto"/>
        <w:jc w:val="both"/>
        <w:rPr>
          <w:rFonts w:ascii="Garamond" w:eastAsia="Cambria" w:hAnsi="Garamond" w:cs="Times New Roman"/>
          <w:sz w:val="24"/>
          <w:szCs w:val="24"/>
        </w:rPr>
      </w:pPr>
    </w:p>
    <w:p w:rsidR="00681387" w:rsidRPr="00B73168" w:rsidRDefault="00681387" w:rsidP="00CA2C1F">
      <w:pPr>
        <w:spacing w:after="120" w:line="240" w:lineRule="auto"/>
        <w:jc w:val="both"/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bCs/>
          <w:i/>
          <w:iCs/>
          <w:sz w:val="18"/>
          <w:szCs w:val="18"/>
          <w:lang w:eastAsia="it-IT"/>
        </w:rPr>
        <w:t>NORMA DI CONTRATTO T&amp;T PER LA TRASPARENZA E TRACCIABILITÀ (DGR Lombardia n. XI/5408 del 25/10/2021 e DGR Lombardia n. XI/6605 del 30.06.2022)</w:t>
      </w:r>
    </w:p>
    <w:p w:rsidR="00681387" w:rsidRPr="00B73168" w:rsidRDefault="00681387" w:rsidP="00B73168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  <w:t>Obblighi dell'Aggiudicatario e delle filiere dei subcontraenti</w:t>
      </w:r>
    </w:p>
    <w:p w:rsidR="00681387" w:rsidRPr="00B73168" w:rsidRDefault="00681387" w:rsidP="00CA527E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L'Aggiudicatario del Contratto ed i subcontraenti, a qualunque titolo coinvolti nella esecuzione del contratto, sono tenuti al rispetto della presente norma. Al fine di garantire la tracciabilità e la trasparenza della esecuzione del contratto, l'Aggiudicatario ed i subcontraenti, sono tenuti, nei modi e tempi di seguito specificati, a trasmettere alla Amministrazione aggiudicatrice, per ogni subcontratto affidato, le informazioni di cui al </w:t>
      </w:r>
      <w:r w:rsidR="00EB4D4B" w:rsidRPr="00EB4D4B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comma 2 dell'articolo 119 del </w:t>
      </w:r>
      <w:proofErr w:type="spellStart"/>
      <w:r w:rsidR="00EB4D4B" w:rsidRPr="00EB4D4B">
        <w:rPr>
          <w:rFonts w:ascii="Garamond" w:eastAsia="Times New Roman" w:hAnsi="Garamond" w:cs="Times New Roman"/>
          <w:sz w:val="18"/>
          <w:szCs w:val="18"/>
          <w:lang w:eastAsia="it-IT"/>
        </w:rPr>
        <w:t>D.Lgs.</w:t>
      </w:r>
      <w:proofErr w:type="spellEnd"/>
      <w:r w:rsidR="00EB4D4B" w:rsidRPr="00EB4D4B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 n. 36/2023</w:t>
      </w: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, quelle di cui al comma 1 dell'articolo 3 della legge 136/2010 di seguito trascritte.</w:t>
      </w:r>
    </w:p>
    <w:p w:rsidR="00681387" w:rsidRPr="00B73168" w:rsidRDefault="00EB4D4B" w:rsidP="00B73168">
      <w:pPr>
        <w:spacing w:before="120" w:after="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EB4D4B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 xml:space="preserve">Comma 2, art. 119, </w:t>
      </w:r>
      <w:proofErr w:type="spellStart"/>
      <w:r w:rsidRPr="00EB4D4B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>D.Lgs.</w:t>
      </w:r>
      <w:proofErr w:type="spellEnd"/>
      <w:r w:rsidRPr="00EB4D4B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 xml:space="preserve"> n. 36/2023</w:t>
      </w:r>
      <w:r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 xml:space="preserve">: </w:t>
      </w:r>
      <w:r w:rsidR="00681387"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&lt; L'affidatario comunica alla stazione appaltante, prima dell'inizio della prestazione, per tutti i sub-contratti che non sono subappalti, stipulati per l'esecuzione dell'appalto, il nome del sub-contraente, l'importo del subcontratto, l'oggetto del lavoro, servizio o fornitura affidati&gt;&gt;.</w:t>
      </w:r>
    </w:p>
    <w:p w:rsidR="00681387" w:rsidRPr="00B73168" w:rsidRDefault="00681387" w:rsidP="00B73168">
      <w:pPr>
        <w:spacing w:before="120" w:after="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>Comma 1, art.3, l. 136/2010</w:t>
      </w:r>
      <w:r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:</w:t>
      </w:r>
      <w:r w:rsidRPr="00B73168">
        <w:rPr>
          <w:rFonts w:ascii="Garamond" w:eastAsia="Times New Roman" w:hAnsi="Garamond" w:cs="Times New Roman"/>
          <w:b/>
          <w:bCs/>
          <w:i/>
          <w:iCs/>
          <w:sz w:val="18"/>
          <w:szCs w:val="18"/>
          <w:lang w:eastAsia="it-IT"/>
        </w:rPr>
        <w:t xml:space="preserve"> </w:t>
      </w:r>
      <w:r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&lt;&lt;Per assicurare la tracciabilità dei flussi finanziari finalizzata a prevenire infiltrazioni criminali, gli appaltatori, i subappaltatori e i subcontraenti della filiera delle imprese nonché i concessionari di finanziamenti pubblici anche europei a qualsiasi titolo interessati ai lavori, ai servizi e alle forniture pubblici devono utilizzare uno o più conti correnti bancari o postali, accesi presso banche o presso la società Poste Italiane Spa, dedicati, anche non in via esclusiva,(…)&gt;&gt;.</w:t>
      </w:r>
    </w:p>
    <w:p w:rsidR="00681387" w:rsidRPr="00B73168" w:rsidRDefault="00681387" w:rsidP="00B73168">
      <w:pPr>
        <w:spacing w:before="120" w:after="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>Comma 5, lettera h, art. 80, D.lgs. 50/2016:</w:t>
      </w:r>
      <w:r w:rsidRPr="00B73168">
        <w:rPr>
          <w:rFonts w:ascii="Garamond" w:eastAsia="Times New Roman" w:hAnsi="Garamond" w:cs="Times New Roman"/>
          <w:b/>
          <w:bCs/>
          <w:i/>
          <w:iCs/>
          <w:sz w:val="18"/>
          <w:szCs w:val="18"/>
          <w:lang w:eastAsia="it-IT"/>
        </w:rPr>
        <w:t xml:space="preserve"> </w:t>
      </w:r>
      <w:r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&lt;&lt;Le stazioni appaltanti escludono dalla partecipazione alla procedura d'appalto un operatore economico in una delle seguenti situazioni, anche riferita a un suo subappaltatore nei casi di cui all'articolo 105, comma 6, qualora: (…) h) l'operatore economico abbia violato il divieto di intestazione fiduciaria di cui all'articolo 17 della legge 19 marzo 1990, n. 55&gt;&gt;.</w:t>
      </w:r>
    </w:p>
    <w:p w:rsidR="00CA527E" w:rsidRPr="00B73168" w:rsidRDefault="00CA527E" w:rsidP="00CA527E">
      <w:pPr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</w:p>
    <w:p w:rsidR="00681387" w:rsidRPr="00B73168" w:rsidRDefault="00681387" w:rsidP="00B731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  <w:t>Verifiche dell'Amministrazione aggiudicatrice</w:t>
      </w:r>
    </w:p>
    <w:p w:rsidR="00681387" w:rsidRPr="00B73168" w:rsidRDefault="00681387" w:rsidP="00B7316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L'Amministrazione aggiudicatrice, l'operatore economico Aggiudicatario e gli operatori economici coinvolti a qualsiasi livello della filiera dei subcontratti, sono tenuti al pieno rispetto di quanto previsto dal comma 9 dell'articolo 3 della legge n. 136/2010 e di seguito trascritto.</w:t>
      </w:r>
    </w:p>
    <w:p w:rsidR="00B73168" w:rsidRPr="00B73168" w:rsidRDefault="00CA527E" w:rsidP="00B73168">
      <w:pPr>
        <w:tabs>
          <w:tab w:val="left" w:pos="213"/>
          <w:tab w:val="left" w:pos="1039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10"/>
          <w:szCs w:val="10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ab/>
      </w:r>
      <w:r w:rsidR="00B73168">
        <w:rPr>
          <w:rFonts w:ascii="Garamond" w:eastAsia="Times New Roman" w:hAnsi="Garamond" w:cs="Times New Roman"/>
          <w:sz w:val="18"/>
          <w:szCs w:val="18"/>
          <w:lang w:eastAsia="it-IT"/>
        </w:rPr>
        <w:tab/>
      </w:r>
    </w:p>
    <w:p w:rsidR="00681387" w:rsidRPr="00B73168" w:rsidRDefault="00B73168" w:rsidP="00B73168">
      <w:pPr>
        <w:tabs>
          <w:tab w:val="left" w:pos="284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>
        <w:rPr>
          <w:rFonts w:ascii="Garamond" w:eastAsia="Times New Roman" w:hAnsi="Garamond" w:cs="Times New Roman"/>
          <w:sz w:val="18"/>
          <w:szCs w:val="18"/>
          <w:lang w:eastAsia="it-IT"/>
        </w:rPr>
        <w:tab/>
      </w:r>
      <w:r w:rsidR="00681387" w:rsidRPr="00B73168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>Comma 9, art.3, l. 136/2010:</w:t>
      </w:r>
      <w:r w:rsidR="00681387" w:rsidRPr="00B73168">
        <w:rPr>
          <w:rFonts w:ascii="Garamond" w:eastAsia="Times New Roman" w:hAnsi="Garamond" w:cs="Times New Roman"/>
          <w:b/>
          <w:bCs/>
          <w:i/>
          <w:iCs/>
          <w:sz w:val="18"/>
          <w:szCs w:val="18"/>
          <w:lang w:eastAsia="it-IT"/>
        </w:rPr>
        <w:t xml:space="preserve"> &lt;&lt;&lt;</w:t>
      </w:r>
      <w:r w:rsidR="00681387"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La stazione appaltante verifica che nei contratti sottoscritti con i subappaltatori e i subcontraenti della filiera delle imprese a qualsiasi titolo interessate ai lavori, ai servizi e alle forniture di cui al comma 1 sia inserita, a pena di nullità assoluta, un'apposita clausola con la quale ciascuno di essi assume gli obblighi di tracciabilità dei flussi finanziari di cui alla presente legge.&gt;&gt;</w:t>
      </w:r>
    </w:p>
    <w:p w:rsidR="00681387" w:rsidRPr="00B73168" w:rsidRDefault="00681387" w:rsidP="00B73168">
      <w:pPr>
        <w:spacing w:before="120" w:after="12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Nell'affidamento in qualunque forma dei subcontratti, a qualsiasi livello della filiera, il rispetto della norma è attuato con la trascrizione della presente NORMA DI CONTRATTO T&amp;T nel subcontratto o con il suo richiamo esplicito da parte dell'Affidatario.</w:t>
      </w:r>
    </w:p>
    <w:p w:rsidR="00681387" w:rsidRPr="00B73168" w:rsidRDefault="00681387" w:rsidP="00B73168">
      <w:pPr>
        <w:spacing w:before="120" w:after="12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L'Amministrazione aggiudicatrice si riserva, in modi e tempi autonomamente definiti, di esercitare le verifiche previste sia nei subcontratti affidati dall'Aggiudicatario che in quelli affidati da altri operatori economici a qualsiasi livello della filiera dei subcontratti.</w:t>
      </w:r>
    </w:p>
    <w:p w:rsidR="00681387" w:rsidRPr="00B73168" w:rsidRDefault="00681387" w:rsidP="00B73168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  <w:t>Informazioni da trasmettere alla stazione appaltante</w:t>
      </w:r>
    </w:p>
    <w:p w:rsidR="00681387" w:rsidRPr="00B73168" w:rsidRDefault="00681387" w:rsidP="00CA527E">
      <w:pPr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Gli obblighi informativi di cui alle disposizioni normative sopracitate, ferma restando la trasmissione alla Stazione appaltante della documentazione relativa ai subcontratti per finalità autorizzative o di mera comunicazione, sono assolti dai soggetti ivi indicati mediante inserimento dei dati richiesti nella scheda T&amp;T riferita al relativo contratto di fornitura sulla Piattaforma regionale on line “T&amp;T e adempimenti per l’anagrafica degli esecutori” accessibile all’indirizzo: </w:t>
      </w:r>
      <w:hyperlink r:id="rId7" w:history="1">
        <w:r w:rsidRPr="00B73168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it-IT"/>
          </w:rPr>
          <w:t>https://www.traspa</w:t>
        </w:r>
        <w:bookmarkStart w:id="1" w:name="_Hlt109728874"/>
        <w:bookmarkStart w:id="2" w:name="_Hlt109728875"/>
        <w:r w:rsidRPr="00B73168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it-IT"/>
          </w:rPr>
          <w:t>r</w:t>
        </w:r>
        <w:bookmarkEnd w:id="1"/>
        <w:bookmarkEnd w:id="2"/>
        <w:r w:rsidRPr="00B73168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it-IT"/>
          </w:rPr>
          <w:t>enza-subcontratti.servizirl.it</w:t>
        </w:r>
      </w:hyperlink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 .</w:t>
      </w:r>
    </w:p>
    <w:p w:rsidR="00681387" w:rsidRPr="00B73168" w:rsidRDefault="00681387" w:rsidP="00CA2C1F">
      <w:pPr>
        <w:spacing w:after="12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Il soggetto che sarà abilitato a operare sulla istituita piattaforma T&amp;T è l’aggiudicatario (tramite il referente indicato). </w:t>
      </w:r>
    </w:p>
    <w:p w:rsidR="00681387" w:rsidRPr="00B73168" w:rsidRDefault="00681387" w:rsidP="00B731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b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sz w:val="18"/>
          <w:szCs w:val="18"/>
          <w:lang w:eastAsia="it-IT"/>
        </w:rPr>
        <w:t>Tempi e Modalità di trasmissione</w:t>
      </w:r>
    </w:p>
    <w:p w:rsidR="00681387" w:rsidRPr="00B73168" w:rsidRDefault="00681387" w:rsidP="00B7316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La compilazione della Scheda T&amp;T, a cura dell’aggiudicatario, dovrà avvenire contestualmente con la trasmissione alla Amministrazione della documentazione relativa ai subcontratti (per finalità autorizzativa o di mera comunicazione).</w:t>
      </w:r>
    </w:p>
    <w:p w:rsidR="00681387" w:rsidRPr="00B73168" w:rsidRDefault="00681387" w:rsidP="00B73168">
      <w:p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b/>
          <w:sz w:val="10"/>
          <w:szCs w:val="10"/>
          <w:lang w:eastAsia="it-IT"/>
        </w:rPr>
      </w:pPr>
    </w:p>
    <w:p w:rsidR="00681387" w:rsidRPr="00B73168" w:rsidRDefault="00681387" w:rsidP="00B731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b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sz w:val="18"/>
          <w:szCs w:val="18"/>
          <w:lang w:eastAsia="it-IT"/>
        </w:rPr>
        <w:t>Sanzioni</w:t>
      </w:r>
    </w:p>
    <w:p w:rsidR="00681387" w:rsidRPr="00B73168" w:rsidRDefault="00681387" w:rsidP="00CA527E">
      <w:pPr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Times New Roman"/>
          <w:b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A norma di quanto previsto dall’art. 3 comma 9 della Legge n. 136/10, la mancata previsione – all’interno di qualsiasi tipologia di Subcontratto – della clausola con la quale Affidante e Affidatario assumono gli obblighi della tracciabilità dei flussi finanziari rende il subcontratto nullo.</w:t>
      </w:r>
    </w:p>
    <w:p w:rsidR="00681387" w:rsidRPr="00B73168" w:rsidRDefault="00681387" w:rsidP="00CA527E">
      <w:pPr>
        <w:spacing w:after="120" w:line="240" w:lineRule="auto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La mancata compilazione della SCHEDA T&amp;T da parte dell’Aggiudicatario è causa ostativa all’ingresso in cantiere del Subcontraente.</w:t>
      </w:r>
    </w:p>
    <w:p w:rsidR="00681387" w:rsidRPr="00B73168" w:rsidRDefault="00681387" w:rsidP="00CA527E">
      <w:pPr>
        <w:spacing w:after="120" w:line="240" w:lineRule="auto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u w:val="single"/>
          <w:lang w:eastAsia="it-IT"/>
        </w:rPr>
        <w:t>È equiparato al caso dell’omessa trasmissione della SCHEDA T&amp;T quello della trasmissione all’ Amministrazione di informazioni non corrispondenti al vero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. In tal caso l’Amministrazione si riserva di darne notizia alle autorità competenti.</w:t>
      </w:r>
    </w:p>
    <w:p w:rsidR="00681387" w:rsidRPr="00B73168" w:rsidRDefault="00681387" w:rsidP="00CA527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Nel caso l'Amministrazione accerti che la 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u w:val="single"/>
          <w:lang w:eastAsia="it-IT"/>
        </w:rPr>
        <w:t>suddetta clausola non sia stata esplicitamente richiamata o trascritta in un subcontratto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, ferma restando, ai sensi del comma 9, articolo 3 della legge 136/2010, la sua nullità, l'Affidante del subcontratto è: </w:t>
      </w:r>
    </w:p>
    <w:p w:rsidR="00681387" w:rsidRPr="00B73168" w:rsidRDefault="00681387" w:rsidP="00CA527E">
      <w:pPr>
        <w:numPr>
          <w:ilvl w:val="0"/>
          <w:numId w:val="4"/>
        </w:numPr>
        <w:spacing w:after="120" w:line="240" w:lineRule="auto"/>
        <w:ind w:left="709" w:hanging="283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sottoposto al pagamento di una penale pari al 10% del valore del subcontratto affidato, e comunque non inferiore a 500 euro. </w:t>
      </w:r>
    </w:p>
    <w:p w:rsidR="00681387" w:rsidRPr="00B73168" w:rsidRDefault="00681387" w:rsidP="00CA527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Nel caso in cui l’Amministrazione accerti un 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u w:val="single"/>
          <w:lang w:eastAsia="it-IT"/>
        </w:rPr>
        <w:t>ritardato invio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 della SCHEDA T&amp;T</w:t>
      </w:r>
      <w:r w:rsidR="00E3202D"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 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l'Affidante e l'Affidatario saranno ciascuno tenuti a: </w:t>
      </w:r>
    </w:p>
    <w:p w:rsidR="00681387" w:rsidRPr="00B73168" w:rsidRDefault="00681387" w:rsidP="00CA527E">
      <w:pPr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pagare una penale pari all’ 1 per mille del valore del subcontratto per ogni giorno di ritardo, fino alla concorrenza del 5% del subcontratto stesso. </w:t>
      </w:r>
    </w:p>
    <w:p w:rsidR="00681387" w:rsidRPr="00B73168" w:rsidRDefault="00681387" w:rsidP="00CA527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Nel caso in cui l’Amministrazione aggiudicatrice accerti che la SCHEDA T&amp;T 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u w:val="single"/>
          <w:lang w:eastAsia="it-IT"/>
        </w:rPr>
        <w:t>contiene informazioni che non corrispondono al vero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, oltre alla trasmissione della notizia alle competenti autorità, si riserva il diritto di applicare nei confronti dell'Affidante e dell'Affidatario:</w:t>
      </w:r>
    </w:p>
    <w:p w:rsidR="00681387" w:rsidRPr="00B73168" w:rsidRDefault="00681387" w:rsidP="00B7316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una penale ciascuno, da un minimo del 5% ad un massimo del 10% del valore del subcontratto in relazione alla gravità della non correttezza delle informazioni fornite.</w:t>
      </w:r>
    </w:p>
    <w:p w:rsidR="004F6800" w:rsidRPr="004F6800" w:rsidRDefault="004F6800" w:rsidP="004F6800">
      <w:pPr>
        <w:spacing w:before="120" w:after="120" w:line="240" w:lineRule="auto"/>
        <w:jc w:val="center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4F6800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***</w:t>
      </w:r>
    </w:p>
    <w:p w:rsidR="004F6800" w:rsidRPr="004F6800" w:rsidRDefault="004F6800" w:rsidP="004F6800">
      <w:pPr>
        <w:spacing w:before="120" w:after="120" w:line="240" w:lineRule="auto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4F6800">
        <w:rPr>
          <w:rFonts w:ascii="Garamond" w:eastAsia="Cambria" w:hAnsi="Garamond" w:cs="Times New Roman"/>
          <w:sz w:val="18"/>
          <w:szCs w:val="18"/>
        </w:rPr>
        <w:t xml:space="preserve">Per maggiori informazioni l’ASST Papa Giovanni XXIII rinvia l’operatore economico al proprio sito istituzionale al seguente link: </w:t>
      </w:r>
      <w:hyperlink r:id="rId8" w:tgtFrame="_blank" w:history="1">
        <w:r w:rsidRPr="004F6800">
          <w:rPr>
            <w:rFonts w:ascii="Garamond" w:eastAsia="Cambria" w:hAnsi="Garamond" w:cs="Times New Roman"/>
            <w:color w:val="0000FF"/>
            <w:sz w:val="18"/>
            <w:szCs w:val="18"/>
            <w:u w:val="single"/>
          </w:rPr>
          <w:t>https://www.asst-pg23.it/amministrazione-trasparente/bandi-gara-contratti</w:t>
        </w:r>
      </w:hyperlink>
      <w:r w:rsidRPr="004F6800">
        <w:rPr>
          <w:rFonts w:ascii="Garamond" w:eastAsia="Cambria" w:hAnsi="Garamond" w:cs="Times New Roman"/>
          <w:sz w:val="18"/>
          <w:szCs w:val="18"/>
        </w:rPr>
        <w:tab/>
      </w:r>
    </w:p>
    <w:sectPr w:rsidR="004F6800" w:rsidRPr="004F6800" w:rsidSect="00C938F7">
      <w:headerReference w:type="default" r:id="rId9"/>
      <w:footerReference w:type="default" r:id="rId10"/>
      <w:pgSz w:w="11906" w:h="16838"/>
      <w:pgMar w:top="567" w:right="849" w:bottom="1134" w:left="993" w:header="709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57B" w:rsidRDefault="0076157B" w:rsidP="00427BED">
      <w:pPr>
        <w:spacing w:after="0" w:line="240" w:lineRule="auto"/>
      </w:pPr>
      <w:r>
        <w:separator/>
      </w:r>
    </w:p>
  </w:endnote>
  <w:endnote w:type="continuationSeparator" w:id="0">
    <w:p w:rsidR="0076157B" w:rsidRDefault="0076157B" w:rsidP="0042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ho Gotich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20A" w:rsidRPr="00632542" w:rsidRDefault="00AA720A" w:rsidP="00C938F7">
    <w:pPr>
      <w:pStyle w:val="Pidipagina"/>
      <w:tabs>
        <w:tab w:val="clear" w:pos="9638"/>
        <w:tab w:val="right" w:pos="9923"/>
      </w:tabs>
      <w:ind w:left="-426" w:right="-285"/>
      <w:jc w:val="center"/>
      <w:rPr>
        <w:rFonts w:ascii="Garamond" w:hAnsi="Garamond"/>
        <w:b/>
        <w:sz w:val="20"/>
        <w:szCs w:val="20"/>
      </w:rPr>
    </w:pPr>
  </w:p>
  <w:p w:rsidR="00C7186E" w:rsidRPr="00C7186E" w:rsidRDefault="00AA720A" w:rsidP="003760CC">
    <w:pPr>
      <w:pStyle w:val="Pidipagina"/>
      <w:jc w:val="center"/>
      <w:rPr>
        <w:rFonts w:ascii="Helvetica" w:eastAsia="Cambria" w:hAnsi="Helvetica" w:cs="Times New Roman"/>
        <w:sz w:val="20"/>
        <w:szCs w:val="20"/>
      </w:rPr>
    </w:pPr>
    <w:r>
      <w:rPr>
        <w:rFonts w:ascii="Garamond" w:hAnsi="Garamond"/>
        <w:b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A1CE" wp14:editId="1BB92199">
              <wp:simplePos x="0" y="0"/>
              <wp:positionH relativeFrom="column">
                <wp:posOffset>13335</wp:posOffset>
              </wp:positionH>
              <wp:positionV relativeFrom="paragraph">
                <wp:posOffset>52070</wp:posOffset>
              </wp:positionV>
              <wp:extent cx="6105525" cy="635"/>
              <wp:effectExtent l="0" t="0" r="0" b="0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1E90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1.05pt;margin-top:4.1pt;width:48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" strokecolor="#d8d8d8" strokeweight="1pt">
              <v:shadow color="#7f7f7f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57B" w:rsidRDefault="0076157B" w:rsidP="00427BED">
      <w:pPr>
        <w:spacing w:after="0" w:line="240" w:lineRule="auto"/>
      </w:pPr>
      <w:r>
        <w:separator/>
      </w:r>
    </w:p>
  </w:footnote>
  <w:footnote w:type="continuationSeparator" w:id="0">
    <w:p w:rsidR="0076157B" w:rsidRDefault="0076157B" w:rsidP="0042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20A" w:rsidRPr="00E01AA3" w:rsidRDefault="00AA720A" w:rsidP="000C0510">
    <w:pPr>
      <w:pStyle w:val="Intestazione"/>
      <w:rPr>
        <w:sz w:val="16"/>
        <w:szCs w:val="16"/>
      </w:rPr>
    </w:pPr>
  </w:p>
  <w:p w:rsidR="00AA720A" w:rsidRDefault="003760CC">
    <w:pPr>
      <w:pStyle w:val="Intestazione"/>
      <w:rPr>
        <w:i/>
        <w:iCs/>
      </w:rPr>
    </w:pPr>
    <w:r>
      <w:rPr>
        <w:i/>
        <w:iCs/>
      </w:rPr>
      <w:t xml:space="preserve">Intestazione </w:t>
    </w:r>
    <w:r w:rsidRPr="003760CC">
      <w:rPr>
        <w:i/>
        <w:iCs/>
      </w:rPr>
      <w:t>Operatore economico</w:t>
    </w:r>
  </w:p>
  <w:p w:rsidR="00147D23" w:rsidRDefault="00147D23">
    <w:pPr>
      <w:pStyle w:val="Intestazione"/>
      <w:rPr>
        <w:i/>
        <w:iCs/>
      </w:rPr>
    </w:pPr>
  </w:p>
  <w:p w:rsidR="00DB59C1" w:rsidRPr="00652C71" w:rsidRDefault="00DB59C1" w:rsidP="00652C71">
    <w:pPr>
      <w:pStyle w:val="Intestazione"/>
      <w:spacing w:line="288" w:lineRule="auto"/>
      <w:rPr>
        <w:rFonts w:ascii="Soho Gotich" w:hAnsi="Soho Gotich" w:cs="Helvetic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00F7"/>
    <w:multiLevelType w:val="multilevel"/>
    <w:tmpl w:val="84B20E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6AE4CD6"/>
    <w:multiLevelType w:val="multilevel"/>
    <w:tmpl w:val="EC503BA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DFC1B57"/>
    <w:multiLevelType w:val="hybridMultilevel"/>
    <w:tmpl w:val="2E70C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533F"/>
    <w:multiLevelType w:val="hybridMultilevel"/>
    <w:tmpl w:val="CB3A1A32"/>
    <w:lvl w:ilvl="0" w:tplc="186C42C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A25EE"/>
    <w:multiLevelType w:val="multilevel"/>
    <w:tmpl w:val="855A52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7F5C42D6"/>
    <w:multiLevelType w:val="hybridMultilevel"/>
    <w:tmpl w:val="9F9EF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ED"/>
    <w:rsid w:val="0002223B"/>
    <w:rsid w:val="00032B5F"/>
    <w:rsid w:val="000C0510"/>
    <w:rsid w:val="000F7555"/>
    <w:rsid w:val="00147D23"/>
    <w:rsid w:val="001C2AFE"/>
    <w:rsid w:val="00262682"/>
    <w:rsid w:val="0028294B"/>
    <w:rsid w:val="002E4F33"/>
    <w:rsid w:val="00326A9D"/>
    <w:rsid w:val="00336332"/>
    <w:rsid w:val="00353167"/>
    <w:rsid w:val="003760CC"/>
    <w:rsid w:val="003908C0"/>
    <w:rsid w:val="003B36E5"/>
    <w:rsid w:val="00424C4E"/>
    <w:rsid w:val="00427BED"/>
    <w:rsid w:val="00444886"/>
    <w:rsid w:val="0044596E"/>
    <w:rsid w:val="004860C4"/>
    <w:rsid w:val="004F6800"/>
    <w:rsid w:val="0052475E"/>
    <w:rsid w:val="00530B07"/>
    <w:rsid w:val="00584E01"/>
    <w:rsid w:val="005B1290"/>
    <w:rsid w:val="005D3A98"/>
    <w:rsid w:val="00652C71"/>
    <w:rsid w:val="00681387"/>
    <w:rsid w:val="00694A7B"/>
    <w:rsid w:val="006C52E0"/>
    <w:rsid w:val="006C7A19"/>
    <w:rsid w:val="006D2266"/>
    <w:rsid w:val="006D3ABF"/>
    <w:rsid w:val="007123A7"/>
    <w:rsid w:val="0073774F"/>
    <w:rsid w:val="0075134F"/>
    <w:rsid w:val="0076157B"/>
    <w:rsid w:val="007635A6"/>
    <w:rsid w:val="007E6FD0"/>
    <w:rsid w:val="00826ACC"/>
    <w:rsid w:val="00860B8E"/>
    <w:rsid w:val="008A5B57"/>
    <w:rsid w:val="008C3009"/>
    <w:rsid w:val="008C4EBD"/>
    <w:rsid w:val="00912C4C"/>
    <w:rsid w:val="00924579"/>
    <w:rsid w:val="00946AFC"/>
    <w:rsid w:val="00A33CFE"/>
    <w:rsid w:val="00A81E96"/>
    <w:rsid w:val="00A83D1F"/>
    <w:rsid w:val="00AA720A"/>
    <w:rsid w:val="00B2747E"/>
    <w:rsid w:val="00B73168"/>
    <w:rsid w:val="00B7376D"/>
    <w:rsid w:val="00C7186E"/>
    <w:rsid w:val="00C9100F"/>
    <w:rsid w:val="00C938F7"/>
    <w:rsid w:val="00C93B2A"/>
    <w:rsid w:val="00CA2C1F"/>
    <w:rsid w:val="00CA527E"/>
    <w:rsid w:val="00CC0F79"/>
    <w:rsid w:val="00D71F7A"/>
    <w:rsid w:val="00D7554D"/>
    <w:rsid w:val="00D819EF"/>
    <w:rsid w:val="00D95DF7"/>
    <w:rsid w:val="00DA671C"/>
    <w:rsid w:val="00DA799F"/>
    <w:rsid w:val="00DB59C1"/>
    <w:rsid w:val="00DE0622"/>
    <w:rsid w:val="00E01AA3"/>
    <w:rsid w:val="00E139B1"/>
    <w:rsid w:val="00E3202D"/>
    <w:rsid w:val="00E52596"/>
    <w:rsid w:val="00EB4D4B"/>
    <w:rsid w:val="00EC4A90"/>
    <w:rsid w:val="00ED2F1A"/>
    <w:rsid w:val="00EF72B9"/>
    <w:rsid w:val="00F24A5B"/>
    <w:rsid w:val="00F46ACC"/>
    <w:rsid w:val="00F65AC0"/>
    <w:rsid w:val="00F775D2"/>
    <w:rsid w:val="00F81F3D"/>
    <w:rsid w:val="00F96D51"/>
    <w:rsid w:val="00FB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6C2215-726A-4335-8351-FC59C671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2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BED"/>
  </w:style>
  <w:style w:type="paragraph" w:styleId="Pidipagina">
    <w:name w:val="footer"/>
    <w:basedOn w:val="Normale"/>
    <w:link w:val="PidipaginaCarattere"/>
    <w:unhideWhenUsed/>
    <w:rsid w:val="0042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t-pg23.it/amministrazione-trasparente/bandi-gara-contrat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sparenza-subcontratti.servizir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 FEDERICA</dc:creator>
  <cp:lastModifiedBy>DANIELA ALGERI</cp:lastModifiedBy>
  <cp:revision>15</cp:revision>
  <cp:lastPrinted>2017-03-27T11:23:00Z</cp:lastPrinted>
  <dcterms:created xsi:type="dcterms:W3CDTF">2023-03-15T17:12:00Z</dcterms:created>
  <dcterms:modified xsi:type="dcterms:W3CDTF">2024-05-07T14:45:00Z</dcterms:modified>
</cp:coreProperties>
</file>