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41B1B" w14:textId="77777777" w:rsidR="00F875E8" w:rsidRPr="00BA5096" w:rsidRDefault="00F875E8" w:rsidP="00BA5096">
      <w:pPr>
        <w:jc w:val="center"/>
        <w:rPr>
          <w:rFonts w:cstheme="minorHAnsi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276"/>
        <w:gridCol w:w="2390"/>
        <w:gridCol w:w="5942"/>
        <w:gridCol w:w="31"/>
      </w:tblGrid>
      <w:tr w:rsidR="00A62E42" w:rsidRPr="00BA5096" w14:paraId="067C44D7" w14:textId="77777777" w:rsidTr="003B0834">
        <w:tc>
          <w:tcPr>
            <w:tcW w:w="9639" w:type="dxa"/>
            <w:gridSpan w:val="4"/>
          </w:tcPr>
          <w:p w14:paraId="3990E3B4" w14:textId="77777777" w:rsidR="00A62E42" w:rsidRPr="00BA5096" w:rsidRDefault="00A62E42" w:rsidP="00BA5096">
            <w:pPr>
              <w:spacing w:line="360" w:lineRule="auto"/>
              <w:jc w:val="center"/>
              <w:rPr>
                <w:rFonts w:cstheme="minorHAnsi"/>
                <w:b/>
                <w:sz w:val="72"/>
                <w:szCs w:val="72"/>
              </w:rPr>
            </w:pPr>
          </w:p>
        </w:tc>
      </w:tr>
      <w:tr w:rsidR="00A62E42" w:rsidRPr="00E40CCA" w14:paraId="15C33828" w14:textId="77777777" w:rsidTr="003B0834">
        <w:tc>
          <w:tcPr>
            <w:tcW w:w="9639" w:type="dxa"/>
            <w:gridSpan w:val="4"/>
            <w:hideMark/>
          </w:tcPr>
          <w:p w14:paraId="6869946A" w14:textId="77777777" w:rsidR="003B0834" w:rsidRPr="00E40CCA" w:rsidRDefault="003B0834" w:rsidP="003B0834">
            <w:pPr>
              <w:jc w:val="center"/>
              <w:rPr>
                <w:sz w:val="56"/>
                <w:szCs w:val="56"/>
              </w:rPr>
            </w:pPr>
            <w:r w:rsidRPr="00E40CCA">
              <w:rPr>
                <w:sz w:val="56"/>
                <w:szCs w:val="56"/>
              </w:rPr>
              <w:t>ASST Papa Giovanni XXIII</w:t>
            </w:r>
          </w:p>
          <w:p w14:paraId="356F9C12" w14:textId="77777777" w:rsidR="00A62E42" w:rsidRPr="00E40CCA" w:rsidRDefault="00A62E42" w:rsidP="00BA5096">
            <w:pPr>
              <w:jc w:val="center"/>
              <w:rPr>
                <w:rFonts w:cstheme="minorHAnsi"/>
                <w:sz w:val="48"/>
                <w:szCs w:val="48"/>
              </w:rPr>
            </w:pPr>
          </w:p>
        </w:tc>
      </w:tr>
      <w:tr w:rsidR="00A62E42" w:rsidRPr="00E40CCA" w14:paraId="31279686" w14:textId="77777777" w:rsidTr="003B0834">
        <w:tc>
          <w:tcPr>
            <w:tcW w:w="9639" w:type="dxa"/>
            <w:gridSpan w:val="4"/>
            <w:hideMark/>
          </w:tcPr>
          <w:p w14:paraId="7D4E134B" w14:textId="77777777" w:rsidR="00A62E42" w:rsidRPr="00E40CCA" w:rsidRDefault="00A62E42" w:rsidP="00BA5096">
            <w:pPr>
              <w:jc w:val="center"/>
              <w:rPr>
                <w:rFonts w:cstheme="minorHAnsi"/>
                <w:sz w:val="40"/>
                <w:szCs w:val="40"/>
              </w:rPr>
            </w:pPr>
          </w:p>
          <w:p w14:paraId="3747305D" w14:textId="77777777" w:rsidR="003B0834" w:rsidRPr="00E40CCA" w:rsidRDefault="003B0834" w:rsidP="003B0834">
            <w:pPr>
              <w:jc w:val="center"/>
              <w:rPr>
                <w:sz w:val="40"/>
                <w:szCs w:val="40"/>
              </w:rPr>
            </w:pPr>
            <w:r w:rsidRPr="00E40CCA">
              <w:rPr>
                <w:sz w:val="40"/>
                <w:szCs w:val="40"/>
              </w:rPr>
              <w:t>piazza OMS 1, 24127 Bergamo</w:t>
            </w:r>
          </w:p>
          <w:p w14:paraId="41172D09" w14:textId="77777777" w:rsidR="00A62E42" w:rsidRPr="00E40CCA" w:rsidRDefault="00A62E42" w:rsidP="00BA5096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A62E42" w:rsidRPr="00E40CCA" w14:paraId="1571B9AA" w14:textId="77777777" w:rsidTr="003B0834">
        <w:tc>
          <w:tcPr>
            <w:tcW w:w="9639" w:type="dxa"/>
            <w:gridSpan w:val="4"/>
          </w:tcPr>
          <w:p w14:paraId="56C66DDE" w14:textId="77777777" w:rsidR="00A62E42" w:rsidRPr="00E40CCA" w:rsidRDefault="00A62E42" w:rsidP="00BA5096">
            <w:pPr>
              <w:spacing w:line="360" w:lineRule="auto"/>
              <w:jc w:val="center"/>
              <w:rPr>
                <w:rFonts w:cstheme="minorHAnsi"/>
                <w:sz w:val="48"/>
                <w:szCs w:val="48"/>
              </w:rPr>
            </w:pPr>
          </w:p>
        </w:tc>
      </w:tr>
      <w:tr w:rsidR="003B0834" w:rsidRPr="00E40CCA" w14:paraId="0956CC87" w14:textId="77777777" w:rsidTr="003B0834">
        <w:tc>
          <w:tcPr>
            <w:tcW w:w="9639" w:type="dxa"/>
            <w:gridSpan w:val="4"/>
            <w:hideMark/>
          </w:tcPr>
          <w:p w14:paraId="75D1E5D8" w14:textId="77777777" w:rsidR="003B0834" w:rsidRPr="00E40CCA" w:rsidRDefault="003B0834" w:rsidP="00DA38AB">
            <w:pPr>
              <w:jc w:val="center"/>
              <w:rPr>
                <w:sz w:val="40"/>
                <w:szCs w:val="40"/>
              </w:rPr>
            </w:pPr>
          </w:p>
          <w:p w14:paraId="106B8EED" w14:textId="0895C146" w:rsidR="003B0834" w:rsidRPr="00E40CCA" w:rsidRDefault="00633C8A" w:rsidP="00293051">
            <w:pPr>
              <w:spacing w:line="360" w:lineRule="auto"/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sz w:val="52"/>
                <w:szCs w:val="52"/>
              </w:rPr>
              <w:t>Nuovo ufficio reparto congelatori</w:t>
            </w:r>
          </w:p>
        </w:tc>
      </w:tr>
      <w:tr w:rsidR="00A62E42" w:rsidRPr="00E40CCA" w14:paraId="7894B1D2" w14:textId="77777777" w:rsidTr="003B0834">
        <w:tc>
          <w:tcPr>
            <w:tcW w:w="9639" w:type="dxa"/>
            <w:gridSpan w:val="4"/>
            <w:hideMark/>
          </w:tcPr>
          <w:p w14:paraId="61F113E2" w14:textId="77777777" w:rsidR="00A62E42" w:rsidRPr="00E40CCA" w:rsidRDefault="000D1B34" w:rsidP="000D1B34">
            <w:pPr>
              <w:spacing w:line="360" w:lineRule="auto"/>
              <w:jc w:val="center"/>
              <w:rPr>
                <w:rFonts w:cstheme="minorHAnsi"/>
                <w:sz w:val="44"/>
                <w:szCs w:val="44"/>
              </w:rPr>
            </w:pPr>
            <w:r w:rsidRPr="00E40CCA">
              <w:rPr>
                <w:rFonts w:ascii="Calibri" w:hAnsi="Calibri"/>
                <w:sz w:val="44"/>
                <w:szCs w:val="44"/>
              </w:rPr>
              <w:t>Schema di contratto</w:t>
            </w:r>
            <w:r w:rsidR="003B0834" w:rsidRPr="00E40CCA">
              <w:rPr>
                <w:rFonts w:cstheme="minorHAnsi"/>
                <w:sz w:val="44"/>
                <w:szCs w:val="44"/>
              </w:rPr>
              <w:t xml:space="preserve"> </w:t>
            </w:r>
          </w:p>
        </w:tc>
      </w:tr>
      <w:tr w:rsidR="00A62E42" w:rsidRPr="00E40CCA" w14:paraId="13FC81B2" w14:textId="77777777" w:rsidTr="003B0834">
        <w:tc>
          <w:tcPr>
            <w:tcW w:w="9639" w:type="dxa"/>
            <w:gridSpan w:val="4"/>
          </w:tcPr>
          <w:p w14:paraId="7B76B4A1" w14:textId="77777777" w:rsidR="00A62E42" w:rsidRPr="00E40CCA" w:rsidRDefault="00A62E42" w:rsidP="00BA5096">
            <w:pPr>
              <w:spacing w:line="360" w:lineRule="auto"/>
              <w:jc w:val="center"/>
              <w:rPr>
                <w:rFonts w:cstheme="minorHAnsi"/>
                <w:sz w:val="44"/>
                <w:szCs w:val="44"/>
              </w:rPr>
            </w:pPr>
          </w:p>
        </w:tc>
      </w:tr>
      <w:tr w:rsidR="00A62E42" w:rsidRPr="00E40CCA" w14:paraId="1602FCD7" w14:textId="77777777" w:rsidTr="003B0834">
        <w:tc>
          <w:tcPr>
            <w:tcW w:w="9639" w:type="dxa"/>
            <w:gridSpan w:val="4"/>
          </w:tcPr>
          <w:p w14:paraId="59085138" w14:textId="77777777" w:rsidR="00A62E42" w:rsidRPr="00E40CCA" w:rsidRDefault="00A62E42" w:rsidP="00BA5096">
            <w:pPr>
              <w:spacing w:line="360" w:lineRule="auto"/>
              <w:jc w:val="center"/>
              <w:rPr>
                <w:rFonts w:cstheme="minorHAnsi"/>
                <w:sz w:val="44"/>
                <w:szCs w:val="44"/>
              </w:rPr>
            </w:pPr>
          </w:p>
          <w:p w14:paraId="2F20BD18" w14:textId="77777777" w:rsidR="00A62E42" w:rsidRPr="00E40CCA" w:rsidRDefault="00A62E42" w:rsidP="00BA5096">
            <w:pPr>
              <w:spacing w:line="360" w:lineRule="auto"/>
              <w:jc w:val="center"/>
              <w:rPr>
                <w:rFonts w:cstheme="minorHAnsi"/>
                <w:sz w:val="44"/>
                <w:szCs w:val="44"/>
              </w:rPr>
            </w:pPr>
          </w:p>
        </w:tc>
      </w:tr>
      <w:tr w:rsidR="00A62E42" w:rsidRPr="00E40CCA" w14:paraId="27892BFB" w14:textId="77777777" w:rsidTr="003B0834">
        <w:tc>
          <w:tcPr>
            <w:tcW w:w="9639" w:type="dxa"/>
            <w:gridSpan w:val="4"/>
          </w:tcPr>
          <w:p w14:paraId="0BAA83A6" w14:textId="77777777" w:rsidR="00A62E42" w:rsidRPr="00E40CCA" w:rsidRDefault="00A62E42" w:rsidP="00BA5096">
            <w:pPr>
              <w:spacing w:line="360" w:lineRule="auto"/>
              <w:jc w:val="center"/>
              <w:rPr>
                <w:rFonts w:cstheme="minorHAnsi"/>
                <w:sz w:val="44"/>
                <w:szCs w:val="44"/>
              </w:rPr>
            </w:pPr>
          </w:p>
        </w:tc>
      </w:tr>
      <w:tr w:rsidR="00A62E42" w:rsidRPr="00E40CCA" w14:paraId="7E9429E1" w14:textId="77777777" w:rsidTr="003B0834">
        <w:trPr>
          <w:gridAfter w:val="1"/>
          <w:wAfter w:w="31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A42" w14:textId="27F639C8" w:rsidR="00A62E42" w:rsidRPr="00E40CCA" w:rsidRDefault="000B4B58" w:rsidP="00BA509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6A27" w14:textId="2B59E59E" w:rsidR="00A62E42" w:rsidRPr="00E40CCA" w:rsidRDefault="00794D71" w:rsidP="00794D7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Ottobre</w:t>
            </w:r>
            <w:r w:rsidR="00293051">
              <w:rPr>
                <w:rFonts w:cstheme="minorHAnsi"/>
              </w:rPr>
              <w:t xml:space="preserve"> 202</w:t>
            </w:r>
            <w:r w:rsidR="00633C8A">
              <w:rPr>
                <w:rFonts w:cstheme="minorHAnsi"/>
              </w:rPr>
              <w:t>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54C1" w14:textId="77777777" w:rsidR="00A62E42" w:rsidRPr="00E40CCA" w:rsidRDefault="00A62E42" w:rsidP="003B0834">
            <w:pPr>
              <w:jc w:val="left"/>
              <w:rPr>
                <w:rFonts w:cstheme="minorHAnsi"/>
              </w:rPr>
            </w:pPr>
            <w:r w:rsidRPr="00E40CCA">
              <w:rPr>
                <w:rFonts w:cstheme="minorHAnsi"/>
              </w:rPr>
              <w:t>Emissione</w:t>
            </w:r>
          </w:p>
        </w:tc>
      </w:tr>
      <w:tr w:rsidR="00A62E42" w:rsidRPr="00E40CCA" w14:paraId="014A9CC2" w14:textId="77777777" w:rsidTr="003B0834">
        <w:trPr>
          <w:gridAfter w:val="1"/>
          <w:wAfter w:w="31" w:type="dxa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5179EAB" w14:textId="77777777" w:rsidR="00A62E42" w:rsidRPr="00E40CCA" w:rsidRDefault="00A62E42" w:rsidP="00BA5096">
            <w:pPr>
              <w:jc w:val="center"/>
              <w:rPr>
                <w:rFonts w:cstheme="minorHAnsi"/>
              </w:rPr>
            </w:pPr>
            <w:r w:rsidRPr="00E40CCA">
              <w:rPr>
                <w:rFonts w:cstheme="minorHAnsi"/>
              </w:rPr>
              <w:t>Revisione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462EB866" w14:textId="77777777" w:rsidR="00A62E42" w:rsidRPr="00E40CCA" w:rsidRDefault="00A62E42" w:rsidP="00BA5096">
            <w:pPr>
              <w:jc w:val="center"/>
              <w:rPr>
                <w:rFonts w:cstheme="minorHAnsi"/>
              </w:rPr>
            </w:pPr>
            <w:r w:rsidRPr="00E40CCA">
              <w:rPr>
                <w:rFonts w:cstheme="minorHAnsi"/>
              </w:rPr>
              <w:t>Data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0964F654" w14:textId="77777777" w:rsidR="00A62E42" w:rsidRPr="00E40CCA" w:rsidRDefault="00A62E42" w:rsidP="003B0834">
            <w:pPr>
              <w:jc w:val="left"/>
              <w:rPr>
                <w:rFonts w:cstheme="minorHAnsi"/>
              </w:rPr>
            </w:pPr>
            <w:r w:rsidRPr="00E40CCA">
              <w:rPr>
                <w:rFonts w:cstheme="minorHAnsi"/>
              </w:rPr>
              <w:t>Descrizione</w:t>
            </w:r>
          </w:p>
        </w:tc>
      </w:tr>
    </w:tbl>
    <w:p w14:paraId="266C6059" w14:textId="77777777" w:rsidR="00F875E8" w:rsidRPr="00E40CCA" w:rsidRDefault="00F875E8" w:rsidP="00BA5096">
      <w:pPr>
        <w:jc w:val="center"/>
        <w:rPr>
          <w:rFonts w:cstheme="minorHAnsi"/>
        </w:rPr>
      </w:pPr>
    </w:p>
    <w:p w14:paraId="26B8EDB5" w14:textId="77777777" w:rsidR="00BA5096" w:rsidRPr="00E40CCA" w:rsidRDefault="00F875E8" w:rsidP="00BA5096">
      <w:pPr>
        <w:spacing w:line="360" w:lineRule="auto"/>
        <w:jc w:val="center"/>
        <w:rPr>
          <w:rFonts w:cstheme="minorHAnsi"/>
        </w:rPr>
      </w:pPr>
      <w:r w:rsidRPr="00E40CCA">
        <w:rPr>
          <w:rFonts w:cstheme="minorHAnsi"/>
        </w:rPr>
        <w:br w:type="page"/>
      </w:r>
      <w:r w:rsidR="00BA5096" w:rsidRPr="00E40CCA">
        <w:rPr>
          <w:rFonts w:cstheme="minorHAnsi"/>
          <w:b/>
          <w:bCs/>
        </w:rPr>
        <w:lastRenderedPageBreak/>
        <w:t>PAPA GIOVANNI XXIII DI BERGAMO</w:t>
      </w:r>
    </w:p>
    <w:p w14:paraId="1F8400A6" w14:textId="77777777" w:rsidR="00BA5096" w:rsidRPr="00E40CCA" w:rsidRDefault="00BA5096" w:rsidP="00BA5096">
      <w:pPr>
        <w:spacing w:line="360" w:lineRule="auto"/>
        <w:jc w:val="center"/>
        <w:rPr>
          <w:rFonts w:cstheme="minorHAnsi"/>
          <w:i/>
          <w:iCs/>
        </w:rPr>
      </w:pPr>
      <w:r w:rsidRPr="00E40CCA">
        <w:rPr>
          <w:rFonts w:cstheme="minorHAnsi"/>
        </w:rPr>
        <w:t>AZIENDA SOCIO SANITARIA TERRITORIALE</w:t>
      </w:r>
    </w:p>
    <w:p w14:paraId="2619B1DE" w14:textId="77777777" w:rsidR="00BA5096" w:rsidRPr="00E40CCA" w:rsidRDefault="00BA5096" w:rsidP="00BA5096">
      <w:pPr>
        <w:pStyle w:val="Testonormale1"/>
        <w:spacing w:line="360" w:lineRule="auto"/>
        <w:jc w:val="center"/>
        <w:rPr>
          <w:rFonts w:asciiTheme="minorHAnsi" w:hAnsiTheme="minorHAnsi" w:cstheme="minorHAnsi"/>
        </w:rPr>
      </w:pPr>
      <w:r w:rsidRPr="00E40CCA">
        <w:rPr>
          <w:rFonts w:asciiTheme="minorHAnsi" w:eastAsia="SimSun" w:hAnsiTheme="minorHAnsi" w:cstheme="minorHAnsi"/>
          <w:b/>
          <w:bCs/>
        </w:rPr>
        <w:t>CONTRATTO</w:t>
      </w:r>
    </w:p>
    <w:p w14:paraId="42C94D67" w14:textId="45825562" w:rsidR="00BA5096" w:rsidRPr="00E40CCA" w:rsidRDefault="00BA5096" w:rsidP="00BA5096">
      <w:pPr>
        <w:spacing w:line="360" w:lineRule="auto"/>
        <w:rPr>
          <w:rFonts w:eastAsia="SimSun" w:cstheme="minorHAnsi"/>
          <w:kern w:val="1"/>
        </w:rPr>
      </w:pPr>
      <w:r w:rsidRPr="00E40CCA">
        <w:rPr>
          <w:rFonts w:eastAsia="SimSun" w:cstheme="minorHAnsi"/>
          <w:kern w:val="1"/>
        </w:rPr>
        <w:t xml:space="preserve">per l’affidamento dell’appalto relativo ai lavori di </w:t>
      </w:r>
      <w:r w:rsidR="00397C97" w:rsidRPr="00E40CCA">
        <w:rPr>
          <w:rFonts w:eastAsia="SimSun" w:cstheme="minorHAnsi"/>
          <w:kern w:val="1"/>
        </w:rPr>
        <w:t>“</w:t>
      </w:r>
      <w:r w:rsidR="00633C8A">
        <w:rPr>
          <w:rFonts w:eastAsia="SimSun" w:cstheme="minorHAnsi"/>
          <w:kern w:val="1"/>
        </w:rPr>
        <w:t>Nuovo ufficio reparto congelatori</w:t>
      </w:r>
      <w:r w:rsidR="00397C97" w:rsidRPr="00E40CCA">
        <w:rPr>
          <w:rFonts w:eastAsia="SimSun" w:cstheme="minorHAnsi"/>
          <w:kern w:val="1"/>
        </w:rPr>
        <w:t>”</w:t>
      </w:r>
    </w:p>
    <w:p w14:paraId="3FAB5002" w14:textId="77777777" w:rsidR="00BA5096" w:rsidRPr="00E40CCA" w:rsidRDefault="00BA5096" w:rsidP="00BA5096">
      <w:pPr>
        <w:pStyle w:val="Testonormale1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40CCA">
        <w:rPr>
          <w:rFonts w:asciiTheme="minorHAnsi" w:eastAsia="SimSun" w:hAnsiTheme="minorHAnsi" w:cstheme="minorHAnsi"/>
        </w:rPr>
        <w:t>Tra la Stazione Appaltante:</w:t>
      </w:r>
    </w:p>
    <w:p w14:paraId="2A2927F5" w14:textId="543506BD" w:rsidR="00BA5096" w:rsidRPr="00E40CCA" w:rsidRDefault="00BA5096" w:rsidP="00BA5096">
      <w:pPr>
        <w:pStyle w:val="Testonormale1"/>
        <w:spacing w:line="360" w:lineRule="auto"/>
        <w:jc w:val="both"/>
        <w:rPr>
          <w:rFonts w:asciiTheme="minorHAnsi" w:eastAsia="SimSun" w:hAnsiTheme="minorHAnsi" w:cstheme="minorHAnsi"/>
        </w:rPr>
      </w:pPr>
      <w:r w:rsidRPr="00E40CCA">
        <w:rPr>
          <w:rFonts w:asciiTheme="minorHAnsi" w:eastAsia="SimSun" w:hAnsiTheme="minorHAnsi" w:cstheme="minorHAnsi"/>
          <w:b/>
          <w:bCs/>
        </w:rPr>
        <w:t xml:space="preserve">Azienda Socio Sanitaria Territoriale Papa Giovanni XXIII </w:t>
      </w:r>
      <w:r w:rsidRPr="00E40CCA">
        <w:rPr>
          <w:rFonts w:asciiTheme="minorHAnsi" w:eastAsia="SimSun" w:hAnsiTheme="minorHAnsi" w:cstheme="minorHAnsi"/>
        </w:rPr>
        <w:t xml:space="preserve">con sede </w:t>
      </w:r>
      <w:r w:rsidRPr="00E40CCA">
        <w:rPr>
          <w:rFonts w:asciiTheme="minorHAnsi" w:eastAsia="SimSun" w:hAnsiTheme="minorHAnsi" w:cstheme="minorHAnsi"/>
          <w:spacing w:val="-2"/>
        </w:rPr>
        <w:t>in Piazza O.M.S. n. 1 - 24127 Bergamo, Cod. Fisc. e</w:t>
      </w:r>
      <w:r w:rsidRPr="00E40CCA">
        <w:rPr>
          <w:rFonts w:asciiTheme="minorHAnsi" w:eastAsia="SimSun" w:hAnsiTheme="minorHAnsi" w:cstheme="minorHAnsi"/>
        </w:rPr>
        <w:t xml:space="preserve"> Partita I.V.A. 04114370168, rappresentata dal Direttore Generale e Legale Rappresentante D</w:t>
      </w:r>
      <w:r w:rsidR="00240A15">
        <w:rPr>
          <w:rFonts w:asciiTheme="minorHAnsi" w:eastAsia="SimSun" w:hAnsiTheme="minorHAnsi" w:cstheme="minorHAnsi"/>
        </w:rPr>
        <w:t>r.ssa Maria Beatrice stasi</w:t>
      </w:r>
    </w:p>
    <w:p w14:paraId="07EEA392" w14:textId="77777777" w:rsidR="00BA5096" w:rsidRPr="00E40CCA" w:rsidRDefault="00BA5096" w:rsidP="00BA5096">
      <w:pPr>
        <w:pStyle w:val="Testonormale1"/>
        <w:spacing w:line="360" w:lineRule="auto"/>
        <w:jc w:val="center"/>
        <w:rPr>
          <w:rFonts w:asciiTheme="minorHAnsi" w:eastAsia="SimSun" w:hAnsiTheme="minorHAnsi" w:cstheme="minorHAnsi"/>
        </w:rPr>
      </w:pPr>
      <w:r w:rsidRPr="00E40CCA">
        <w:rPr>
          <w:rFonts w:asciiTheme="minorHAnsi" w:eastAsia="SimSun" w:hAnsiTheme="minorHAnsi" w:cstheme="minorHAnsi"/>
        </w:rPr>
        <w:t>e l’Appaltatore:</w:t>
      </w:r>
    </w:p>
    <w:p w14:paraId="6905C90A" w14:textId="77777777" w:rsidR="00BA5096" w:rsidRPr="00E40CCA" w:rsidRDefault="00BA5096" w:rsidP="00BA5096">
      <w:pPr>
        <w:pStyle w:val="Testonormale1"/>
        <w:spacing w:line="360" w:lineRule="auto"/>
        <w:jc w:val="both"/>
        <w:rPr>
          <w:rFonts w:asciiTheme="minorHAnsi" w:eastAsia="SimSun" w:hAnsiTheme="minorHAnsi" w:cstheme="minorHAnsi"/>
        </w:rPr>
      </w:pPr>
      <w:r w:rsidRPr="00E40CCA">
        <w:rPr>
          <w:rFonts w:asciiTheme="minorHAnsi" w:eastAsia="SimSun" w:hAnsiTheme="minorHAnsi" w:cstheme="minorHAnsi"/>
        </w:rPr>
        <w:t>ditta ………………………………. con sede legale …………………</w:t>
      </w:r>
      <w:proofErr w:type="gramStart"/>
      <w:r w:rsidRPr="00E40CCA">
        <w:rPr>
          <w:rFonts w:asciiTheme="minorHAnsi" w:eastAsia="SimSun" w:hAnsiTheme="minorHAnsi" w:cstheme="minorHAnsi"/>
        </w:rPr>
        <w:t>…….</w:t>
      </w:r>
      <w:proofErr w:type="gramEnd"/>
      <w:r w:rsidRPr="00E40CCA">
        <w:rPr>
          <w:rFonts w:asciiTheme="minorHAnsi" w:eastAsia="SimSun" w:hAnsiTheme="minorHAnsi" w:cstheme="minorHAnsi"/>
        </w:rPr>
        <w:t>., via …………………………….,  Cod. Fisc. e Partita I.V.A. ……………………</w:t>
      </w:r>
      <w:proofErr w:type="gramStart"/>
      <w:r w:rsidRPr="00E40CCA">
        <w:rPr>
          <w:rFonts w:asciiTheme="minorHAnsi" w:eastAsia="SimSun" w:hAnsiTheme="minorHAnsi" w:cstheme="minorHAnsi"/>
        </w:rPr>
        <w:t>…….</w:t>
      </w:r>
      <w:proofErr w:type="gramEnd"/>
      <w:r w:rsidRPr="00E40CCA">
        <w:rPr>
          <w:rFonts w:asciiTheme="minorHAnsi" w:eastAsia="SimSun" w:hAnsiTheme="minorHAnsi" w:cstheme="minorHAnsi"/>
        </w:rPr>
        <w:t xml:space="preserve">, rappresentata dall’Amministratore e Direttore Tecnico Sig. …………………………………………..; </w:t>
      </w:r>
    </w:p>
    <w:p w14:paraId="1DFE7CE5" w14:textId="77777777" w:rsidR="00BA5096" w:rsidRPr="00E40CCA" w:rsidRDefault="00BA5096" w:rsidP="00BA5096">
      <w:pPr>
        <w:pStyle w:val="Testonormale1"/>
        <w:spacing w:line="360" w:lineRule="auto"/>
        <w:jc w:val="center"/>
        <w:rPr>
          <w:rFonts w:asciiTheme="minorHAnsi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b/>
          <w:bCs/>
        </w:rPr>
        <w:t>PREMESSO CHE:</w:t>
      </w:r>
    </w:p>
    <w:p w14:paraId="470A251F" w14:textId="7777777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il presente documento, redatto ai sensi dell’art. 43 comma 1 del D.P.R. 207/2010 e </w:t>
      </w:r>
      <w:proofErr w:type="spellStart"/>
      <w:r w:rsidRPr="00E40CCA">
        <w:rPr>
          <w:rFonts w:cstheme="minorHAnsi"/>
          <w:color w:val="000000"/>
        </w:rPr>
        <w:t>s.m.i.</w:t>
      </w:r>
      <w:proofErr w:type="spellEnd"/>
      <w:r w:rsidRPr="00E40CCA">
        <w:rPr>
          <w:rFonts w:cstheme="minorHAnsi"/>
          <w:color w:val="000000"/>
        </w:rPr>
        <w:t>, precisa le clausole dirette a regolare il rapporto tra Stazione Appaltante e Appaltatore;</w:t>
      </w:r>
    </w:p>
    <w:p w14:paraId="6B3EFE7C" w14:textId="7777777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nel seguito si intende per “Codice” il </w:t>
      </w:r>
      <w:proofErr w:type="spellStart"/>
      <w:r w:rsidRPr="00E40CCA">
        <w:rPr>
          <w:rFonts w:cstheme="minorHAnsi"/>
          <w:color w:val="000000"/>
        </w:rPr>
        <w:t>D.Lgs.</w:t>
      </w:r>
      <w:proofErr w:type="spellEnd"/>
      <w:r w:rsidRPr="00E40CCA">
        <w:rPr>
          <w:rFonts w:cstheme="minorHAnsi"/>
          <w:color w:val="000000"/>
        </w:rPr>
        <w:t xml:space="preserve"> n. 50 del 18 aprile 2016 e per “Regolamento” il D.P.R. n. 207 del 5.10.2010 e </w:t>
      </w:r>
      <w:proofErr w:type="spellStart"/>
      <w:r w:rsidRPr="00E40CCA">
        <w:rPr>
          <w:rFonts w:cstheme="minorHAnsi"/>
          <w:color w:val="000000"/>
        </w:rPr>
        <w:t>s.m.i.</w:t>
      </w:r>
      <w:proofErr w:type="spellEnd"/>
      <w:r w:rsidRPr="00E40CCA">
        <w:rPr>
          <w:rFonts w:cstheme="minorHAnsi"/>
          <w:color w:val="000000"/>
        </w:rPr>
        <w:t>;</w:t>
      </w:r>
    </w:p>
    <w:p w14:paraId="6AB5CE49" w14:textId="7777777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l’onere in oggetto trova copertura finanziaria median</w:t>
      </w:r>
      <w:r w:rsidR="00C772F3" w:rsidRPr="00E40CCA">
        <w:rPr>
          <w:rFonts w:cstheme="minorHAnsi"/>
          <w:color w:val="000000"/>
        </w:rPr>
        <w:t>te le autorizzazioni</w:t>
      </w:r>
      <w:r w:rsidRPr="00E40CCA">
        <w:rPr>
          <w:rFonts w:cstheme="minorHAnsi"/>
          <w:color w:val="000000"/>
        </w:rPr>
        <w:t xml:space="preserve"> n</w:t>
      </w:r>
      <w:r w:rsidR="00F71E17" w:rsidRPr="00E40CCA">
        <w:rPr>
          <w:rFonts w:cstheme="minorHAnsi"/>
          <w:color w:val="000000"/>
        </w:rPr>
        <w:t>. 722/18 e n. 634/18</w:t>
      </w:r>
      <w:r w:rsidRPr="00E40CCA">
        <w:rPr>
          <w:rFonts w:cstheme="minorHAnsi"/>
          <w:color w:val="000000"/>
        </w:rPr>
        <w:t>, dell’esercizio del bilancio corrente;</w:t>
      </w:r>
    </w:p>
    <w:p w14:paraId="5BB7AE72" w14:textId="2513C38D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all’appalto è stato attribuito il codice unico di progetto CUP n.</w:t>
      </w:r>
      <w:r w:rsidR="00C772F3" w:rsidRPr="00E40CCA">
        <w:rPr>
          <w:rFonts w:ascii="Garamond" w:eastAsia="Calibri" w:hAnsi="Garamond" w:cs="Arial Narrow"/>
          <w:bCs/>
        </w:rPr>
        <w:t xml:space="preserve"> </w:t>
      </w:r>
      <w:r w:rsidR="00A80E9E" w:rsidRPr="00754D26">
        <w:rPr>
          <w:rFonts w:eastAsia="Calibri" w:cstheme="minorHAnsi"/>
          <w:bCs/>
          <w:highlight w:val="yellow"/>
        </w:rPr>
        <w:t>XXXXXXXX</w:t>
      </w:r>
      <w:r w:rsidR="00C772F3" w:rsidRPr="00E40CCA">
        <w:rPr>
          <w:rFonts w:ascii="Garamond" w:eastAsia="Calibri" w:hAnsi="Garamond" w:cs="Arial Narrow"/>
          <w:bCs/>
        </w:rPr>
        <w:t>;</w:t>
      </w:r>
    </w:p>
    <w:p w14:paraId="30AC22C8" w14:textId="564130D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all’appalto è stato attribuito il codice identificativo gara CIG n</w:t>
      </w:r>
      <w:r w:rsidR="00C772F3" w:rsidRPr="00E40CCA">
        <w:rPr>
          <w:rFonts w:cstheme="minorHAnsi"/>
          <w:color w:val="000000"/>
        </w:rPr>
        <w:t xml:space="preserve"> </w:t>
      </w:r>
      <w:r w:rsidR="00A80E9E" w:rsidRPr="00754D26">
        <w:rPr>
          <w:rFonts w:eastAsia="Calibri" w:cstheme="minorHAnsi"/>
          <w:bCs/>
          <w:highlight w:val="yellow"/>
        </w:rPr>
        <w:t>XXXXXX</w:t>
      </w:r>
      <w:r w:rsidRPr="00E40CCA">
        <w:rPr>
          <w:rFonts w:cstheme="minorHAnsi"/>
          <w:color w:val="000000"/>
        </w:rPr>
        <w:t>;</w:t>
      </w:r>
    </w:p>
    <w:p w14:paraId="56BF248D" w14:textId="6552EAE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con deliberazione n. </w:t>
      </w:r>
      <w:r w:rsidR="00A80E9E" w:rsidRPr="00754D26">
        <w:rPr>
          <w:rFonts w:cstheme="minorHAnsi"/>
          <w:color w:val="000000"/>
          <w:highlight w:val="yellow"/>
        </w:rPr>
        <w:t>XXXX</w:t>
      </w:r>
      <w:r w:rsidRPr="00E40CCA">
        <w:rPr>
          <w:rFonts w:cstheme="minorHAnsi"/>
          <w:color w:val="000000"/>
        </w:rPr>
        <w:t xml:space="preserve"> del </w:t>
      </w:r>
      <w:r w:rsidR="00A80E9E" w:rsidRPr="00754D26">
        <w:rPr>
          <w:rFonts w:cstheme="minorHAnsi"/>
          <w:color w:val="000000"/>
          <w:highlight w:val="yellow"/>
        </w:rPr>
        <w:t>XX</w:t>
      </w:r>
      <w:r w:rsidR="00ED55BA" w:rsidRPr="00754D26">
        <w:rPr>
          <w:rFonts w:cstheme="minorHAnsi"/>
          <w:color w:val="000000"/>
          <w:highlight w:val="yellow"/>
        </w:rPr>
        <w:t>/</w:t>
      </w:r>
      <w:r w:rsidR="00A80E9E" w:rsidRPr="00754D26">
        <w:rPr>
          <w:rFonts w:cstheme="minorHAnsi"/>
          <w:color w:val="000000"/>
          <w:highlight w:val="yellow"/>
        </w:rPr>
        <w:t>XX</w:t>
      </w:r>
      <w:r w:rsidR="00ED55BA" w:rsidRPr="00754D26">
        <w:rPr>
          <w:rFonts w:cstheme="minorHAnsi"/>
          <w:color w:val="000000"/>
          <w:highlight w:val="yellow"/>
        </w:rPr>
        <w:t>/</w:t>
      </w:r>
      <w:r w:rsidR="00A80E9E" w:rsidRPr="00754D26">
        <w:rPr>
          <w:rFonts w:cstheme="minorHAnsi"/>
          <w:color w:val="000000"/>
          <w:highlight w:val="yellow"/>
        </w:rPr>
        <w:t>202</w:t>
      </w:r>
      <w:r w:rsidR="00754D26" w:rsidRPr="00754D26">
        <w:rPr>
          <w:rFonts w:cstheme="minorHAnsi"/>
          <w:color w:val="000000"/>
          <w:highlight w:val="yellow"/>
        </w:rPr>
        <w:t>2</w:t>
      </w:r>
      <w:r w:rsidRPr="00E40CCA">
        <w:rPr>
          <w:rFonts w:cstheme="minorHAnsi"/>
          <w:color w:val="000000"/>
        </w:rPr>
        <w:t xml:space="preserve"> l’A.S.S.T. è stato approvato il progetto esecutivo redatto dallo studio</w:t>
      </w:r>
      <w:r w:rsidR="00ED55BA">
        <w:rPr>
          <w:rFonts w:cstheme="minorHAnsi"/>
          <w:color w:val="000000"/>
        </w:rPr>
        <w:t xml:space="preserve"> </w:t>
      </w:r>
      <w:proofErr w:type="spellStart"/>
      <w:r w:rsidR="00ED55BA">
        <w:rPr>
          <w:rFonts w:cstheme="minorHAnsi"/>
          <w:color w:val="000000"/>
        </w:rPr>
        <w:t>Moving</w:t>
      </w:r>
      <w:proofErr w:type="spellEnd"/>
      <w:r w:rsidRPr="00E40CCA">
        <w:rPr>
          <w:rFonts w:cstheme="minorHAnsi"/>
          <w:color w:val="000000"/>
        </w:rPr>
        <w:t xml:space="preserve"> </w:t>
      </w:r>
      <w:proofErr w:type="spellStart"/>
      <w:r w:rsidR="00ED55BA">
        <w:rPr>
          <w:rFonts w:cstheme="minorHAnsi"/>
          <w:color w:val="000000"/>
        </w:rPr>
        <w:t>Moschioni</w:t>
      </w:r>
      <w:proofErr w:type="spellEnd"/>
      <w:r w:rsidR="00ED55BA">
        <w:rPr>
          <w:rFonts w:cstheme="minorHAnsi"/>
          <w:color w:val="000000"/>
        </w:rPr>
        <w:t xml:space="preserve"> Ingegneria </w:t>
      </w:r>
      <w:r w:rsidRPr="00E40CCA">
        <w:rPr>
          <w:rFonts w:cstheme="minorHAnsi"/>
          <w:color w:val="000000"/>
        </w:rPr>
        <w:t xml:space="preserve">con sede in </w:t>
      </w:r>
      <w:r w:rsidR="00ED55BA">
        <w:rPr>
          <w:rFonts w:cstheme="minorHAnsi"/>
          <w:color w:val="000000"/>
        </w:rPr>
        <w:t>Como;</w:t>
      </w:r>
    </w:p>
    <w:p w14:paraId="7DEA2383" w14:textId="62B1505A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con deliberazione n. </w:t>
      </w:r>
      <w:r w:rsidR="00A80E9E" w:rsidRPr="00754D26">
        <w:rPr>
          <w:rFonts w:cstheme="minorHAnsi"/>
          <w:color w:val="000000"/>
          <w:highlight w:val="yellow"/>
        </w:rPr>
        <w:t>XXXX</w:t>
      </w:r>
      <w:r w:rsidRPr="00754D26">
        <w:rPr>
          <w:rFonts w:cstheme="minorHAnsi"/>
          <w:color w:val="000000"/>
          <w:highlight w:val="yellow"/>
        </w:rPr>
        <w:t xml:space="preserve"> del </w:t>
      </w:r>
      <w:r w:rsidR="00A80E9E" w:rsidRPr="00754D26">
        <w:rPr>
          <w:rFonts w:cstheme="minorHAnsi"/>
          <w:color w:val="000000"/>
          <w:highlight w:val="yellow"/>
        </w:rPr>
        <w:t>XX</w:t>
      </w:r>
      <w:r w:rsidR="00ED55BA" w:rsidRPr="00754D26">
        <w:rPr>
          <w:rFonts w:cstheme="minorHAnsi"/>
          <w:color w:val="000000"/>
          <w:highlight w:val="yellow"/>
        </w:rPr>
        <w:t>/</w:t>
      </w:r>
      <w:r w:rsidR="00A80E9E" w:rsidRPr="00754D26">
        <w:rPr>
          <w:rFonts w:cstheme="minorHAnsi"/>
          <w:color w:val="000000"/>
          <w:highlight w:val="yellow"/>
        </w:rPr>
        <w:t>XX</w:t>
      </w:r>
      <w:r w:rsidR="00ED55BA" w:rsidRPr="00754D26">
        <w:rPr>
          <w:rFonts w:cstheme="minorHAnsi"/>
          <w:color w:val="000000"/>
          <w:highlight w:val="yellow"/>
        </w:rPr>
        <w:t>/</w:t>
      </w:r>
      <w:r w:rsidR="00A80E9E" w:rsidRPr="00754D26">
        <w:rPr>
          <w:rFonts w:cstheme="minorHAnsi"/>
          <w:color w:val="000000"/>
          <w:highlight w:val="yellow"/>
        </w:rPr>
        <w:t>202</w:t>
      </w:r>
      <w:r w:rsidR="00754D26" w:rsidRPr="00754D26">
        <w:rPr>
          <w:rFonts w:cstheme="minorHAnsi"/>
          <w:color w:val="000000"/>
          <w:highlight w:val="yellow"/>
        </w:rPr>
        <w:t>2</w:t>
      </w:r>
      <w:r w:rsidRPr="00E40CCA">
        <w:rPr>
          <w:rFonts w:cstheme="minorHAnsi"/>
          <w:color w:val="000000"/>
        </w:rPr>
        <w:t xml:space="preserve"> l’A.S.S.T. è stata indetta la procedura di affidamento dell’appalto in argomento;</w:t>
      </w:r>
    </w:p>
    <w:p w14:paraId="1A61672E" w14:textId="7777777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con deliberazione n. ……………. del 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 xml:space="preserve">. l’appalto in argomento è stato aggiudicato alla ditta …………………  con sede legale </w:t>
      </w:r>
      <w:r w:rsidRPr="00E40CCA">
        <w:rPr>
          <w:rFonts w:eastAsia="SimSun" w:cstheme="minorHAnsi"/>
        </w:rPr>
        <w:t>a ……………………, via …………………</w:t>
      </w:r>
      <w:proofErr w:type="gramStart"/>
      <w:r w:rsidRPr="00E40CCA">
        <w:rPr>
          <w:rFonts w:eastAsia="SimSun" w:cstheme="minorHAnsi"/>
        </w:rPr>
        <w:t>…,  Cod.</w:t>
      </w:r>
      <w:proofErr w:type="gramEnd"/>
      <w:r w:rsidRPr="00E40CCA">
        <w:rPr>
          <w:rFonts w:eastAsia="SimSun" w:cstheme="minorHAnsi"/>
        </w:rPr>
        <w:t xml:space="preserve"> Fisc. e Partita I.V.A. ……………………………</w:t>
      </w:r>
      <w:r w:rsidRPr="00E40CCA">
        <w:rPr>
          <w:rFonts w:cstheme="minorHAnsi"/>
          <w:color w:val="000000"/>
        </w:rPr>
        <w:t>;</w:t>
      </w:r>
    </w:p>
    <w:p w14:paraId="25C01CAA" w14:textId="77777777" w:rsidR="00397C97" w:rsidRPr="00E40CCA" w:rsidRDefault="00BA5096" w:rsidP="00A941D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hanging="284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nel seguito si intende per “Stazione Appaltante” l’A.S.S.T. Papa Giovanni XXIII e per “Appaltatore” la ditta ……………………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>;</w:t>
      </w:r>
    </w:p>
    <w:p w14:paraId="56186E23" w14:textId="77777777" w:rsidR="00A941D1" w:rsidRPr="00E40CCA" w:rsidRDefault="00A941D1" w:rsidP="00F71E17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cstheme="minorHAnsi"/>
          <w:color w:val="000000"/>
        </w:rPr>
      </w:pPr>
    </w:p>
    <w:p w14:paraId="02462064" w14:textId="77777777" w:rsidR="00BA5096" w:rsidRPr="00E40CCA" w:rsidRDefault="00BA5096" w:rsidP="00BA5096">
      <w:pPr>
        <w:pStyle w:val="Testonormale1"/>
        <w:spacing w:line="360" w:lineRule="auto"/>
        <w:jc w:val="center"/>
        <w:rPr>
          <w:rFonts w:asciiTheme="minorHAnsi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lastRenderedPageBreak/>
        <w:t>TUTTO CIÒ PREMESSO</w:t>
      </w:r>
    </w:p>
    <w:p w14:paraId="5755507A" w14:textId="77777777" w:rsidR="00BA5096" w:rsidRPr="00E40CCA" w:rsidRDefault="00BA5096" w:rsidP="00BA5096">
      <w:pPr>
        <w:pStyle w:val="Testonormale1"/>
        <w:spacing w:line="360" w:lineRule="auto"/>
        <w:jc w:val="both"/>
        <w:rPr>
          <w:rFonts w:asciiTheme="minorHAnsi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spacing w:val="-2"/>
        </w:rPr>
        <w:t>per il presente atto, previa approvazione e ratifica ad ogni effetto della suesposta narrativa, le Parti, come sopra costituite, convengono e stipulano:</w:t>
      </w:r>
    </w:p>
    <w:p w14:paraId="7EFD4258" w14:textId="77777777" w:rsidR="00BA5096" w:rsidRPr="00E40CCA" w:rsidRDefault="00BA5096" w:rsidP="00BA5096">
      <w:pPr>
        <w:pStyle w:val="Testonormale1"/>
        <w:spacing w:line="360" w:lineRule="auto"/>
        <w:jc w:val="both"/>
        <w:rPr>
          <w:rFonts w:asciiTheme="minorHAnsi" w:eastAsia="SimSun" w:hAnsiTheme="minorHAnsi" w:cstheme="minorHAnsi"/>
          <w:b/>
          <w:spacing w:val="-2"/>
        </w:rPr>
      </w:pPr>
      <w:r w:rsidRPr="00E40CCA">
        <w:rPr>
          <w:rFonts w:asciiTheme="minorHAnsi" w:eastAsia="SimSun" w:hAnsiTheme="minorHAnsi" w:cstheme="minorHAnsi"/>
          <w:b/>
          <w:spacing w:val="-2"/>
        </w:rPr>
        <w:t>Art. 1.</w:t>
      </w:r>
    </w:p>
    <w:p w14:paraId="54E71BA2" w14:textId="77777777" w:rsidR="00BA5096" w:rsidRPr="00E40CCA" w:rsidRDefault="00BA5096" w:rsidP="00BA5096">
      <w:pPr>
        <w:adjustRightInd w:val="0"/>
        <w:spacing w:line="360" w:lineRule="auto"/>
        <w:rPr>
          <w:rFonts w:eastAsia="SimSun" w:cstheme="minorHAnsi"/>
          <w:spacing w:val="-2"/>
          <w:kern w:val="1"/>
        </w:rPr>
      </w:pPr>
      <w:r w:rsidRPr="00E40CCA">
        <w:rPr>
          <w:rFonts w:eastAsia="SimSun" w:cstheme="minorHAnsi"/>
          <w:spacing w:val="-2"/>
          <w:kern w:val="1"/>
        </w:rPr>
        <w:t>1.1 Le premesse formano parte integrante del presente Contratto;</w:t>
      </w:r>
    </w:p>
    <w:p w14:paraId="411C04D2" w14:textId="77777777" w:rsidR="00BA5096" w:rsidRPr="00E40CCA" w:rsidRDefault="00BA5096" w:rsidP="00BA5096">
      <w:pPr>
        <w:adjustRightInd w:val="0"/>
        <w:spacing w:line="360" w:lineRule="auto"/>
        <w:rPr>
          <w:rFonts w:eastAsia="SimSun" w:cstheme="minorHAnsi"/>
          <w:spacing w:val="-2"/>
        </w:rPr>
      </w:pPr>
      <w:r w:rsidRPr="00E40CCA">
        <w:rPr>
          <w:rFonts w:eastAsia="SimSun" w:cstheme="minorHAnsi"/>
          <w:spacing w:val="-2"/>
          <w:kern w:val="1"/>
        </w:rPr>
        <w:t>1.2 Ogni riferimento a clausole, ove non diversamente precisato, è fatto alle clausole del presente Contratto.</w:t>
      </w:r>
    </w:p>
    <w:p w14:paraId="6AF1C680" w14:textId="77777777" w:rsidR="00BA5096" w:rsidRPr="00E40CCA" w:rsidRDefault="00BA5096" w:rsidP="00BA5096">
      <w:pPr>
        <w:pStyle w:val="Testonormale1"/>
        <w:spacing w:line="360" w:lineRule="auto"/>
        <w:jc w:val="both"/>
        <w:rPr>
          <w:rFonts w:asciiTheme="minorHAnsi" w:eastAsia="SimSun" w:hAnsiTheme="minorHAnsi" w:cstheme="minorHAnsi"/>
          <w:b/>
          <w:spacing w:val="-2"/>
        </w:rPr>
      </w:pPr>
      <w:r w:rsidRPr="00E40CCA">
        <w:rPr>
          <w:rFonts w:asciiTheme="minorHAnsi" w:eastAsia="SimSun" w:hAnsiTheme="minorHAnsi" w:cstheme="minorHAnsi"/>
          <w:b/>
          <w:spacing w:val="-2"/>
        </w:rPr>
        <w:t>Art. 2.</w:t>
      </w:r>
    </w:p>
    <w:p w14:paraId="58591103" w14:textId="6183156C" w:rsidR="00BA5096" w:rsidRPr="00E40CCA" w:rsidRDefault="00BA5096" w:rsidP="00BA5096">
      <w:pPr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2.1 La Stazione Appaltante affida all’Appaltatore, che accetta senza riserva alcuna, l’esecuzione dei lavori di </w:t>
      </w:r>
      <w:r w:rsidR="00397C97" w:rsidRPr="00E40CCA">
        <w:rPr>
          <w:rFonts w:eastAsia="SimSun" w:cstheme="minorHAnsi"/>
          <w:kern w:val="1"/>
        </w:rPr>
        <w:t>“</w:t>
      </w:r>
      <w:r w:rsidR="00754D26">
        <w:rPr>
          <w:rFonts w:eastAsia="SimSun" w:cstheme="minorHAnsi"/>
          <w:kern w:val="1"/>
        </w:rPr>
        <w:t>Nuovo ufficio reparto congelatori</w:t>
      </w:r>
      <w:r w:rsidR="00397C97" w:rsidRPr="00E40CCA">
        <w:rPr>
          <w:rFonts w:eastAsia="SimSun" w:cstheme="minorHAnsi"/>
          <w:kern w:val="1"/>
        </w:rPr>
        <w:t>”</w:t>
      </w:r>
      <w:r w:rsidRPr="00E40CCA">
        <w:rPr>
          <w:rFonts w:cstheme="minorHAnsi"/>
          <w:color w:val="000000"/>
        </w:rPr>
        <w:t>, così come analiticamente descritti nel progetto esecutivo posto a base di gara;</w:t>
      </w:r>
    </w:p>
    <w:p w14:paraId="6BEE8B4F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2.2 L’Appaltatore si impegna alla loro esecuzione alle condizioni di cui al presente contratto, agli atti da questo richiamati e nel pieno rispetto delle regole tecniche di corretta esecuzione, in conformità alle disposizioni progettuali che regolano l’esecuzione delle predette attività;</w:t>
      </w:r>
    </w:p>
    <w:p w14:paraId="39635321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2.3 L’efficacia del contratto decorrerà dalla sua stipulazione ai sensi dell’art. 32 comma 9 del Codice;</w:t>
      </w:r>
    </w:p>
    <w:p w14:paraId="3278F587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2.4 L’Appaltatore dichiara di aver preso visione del “Codice Etico dell’A.S.S.T.” nonché del Patto di integrità in materia di contratti pubblici regionali, pubblicati sul sito dell’A.S.S.T., e di accettarne i contenuti, impegnandosi, altresì, ad adottare comportamenti conformi ai principi e valori etici in essi enunciati.</w:t>
      </w:r>
    </w:p>
    <w:p w14:paraId="656FFC08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3.</w:t>
      </w:r>
    </w:p>
    <w:p w14:paraId="14249D65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3.1 In relazione all’esecuzione dei lavori di cui al precedente articolo l’importo complessivo è stabilito in Euro 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>. oltre Iva come per legge, di cui:</w:t>
      </w:r>
    </w:p>
    <w:p w14:paraId="5BB6E10A" w14:textId="7777777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Euro …………………………… per l’esecuzione dei lavori;</w:t>
      </w:r>
    </w:p>
    <w:p w14:paraId="11E42310" w14:textId="7777777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Euro …………………………… per l’attuazione dei piani di sicurezza.</w:t>
      </w:r>
    </w:p>
    <w:p w14:paraId="7821DBE6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3.2 Il Corrispettivo di cui al precedente art. 3.1 è determinato a corpo e si intende comprensivo di tutto quanto necessario alla puntuale esecuzione dei lavori a perfetta regola d’arte in ogni sua componente prestazionale, in ottemperanza alle normative applicabili ed in conformità al presente contratto, al capitolato speciale d’appalto, agli atti di gara e nei limiti di compatibilità a tutti gli elaborati del progetto esecutivo e a tutte le leggi e le normative vigenti in materia di lavori pubblici;</w:t>
      </w:r>
    </w:p>
    <w:p w14:paraId="45FE0482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lastRenderedPageBreak/>
        <w:t>3.3 Ai sensi dell’art. 106 comma 1, del Codice, non è prevista alcuna clausola finalizzata alla revisione dei prezzi.</w:t>
      </w:r>
    </w:p>
    <w:p w14:paraId="3DC58C58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4</w:t>
      </w:r>
    </w:p>
    <w:p w14:paraId="5EA5F132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4.1 Sono parte integrante del contratto e si intendono qui esplicitamente richiamati, benché non allegati:</w:t>
      </w:r>
    </w:p>
    <w:p w14:paraId="1F22F437" w14:textId="476480C2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il capitolato generale d’appalto dei lavori pubblici (D.M. n. 145/2000) per le parti ancora in vigore; </w:t>
      </w:r>
    </w:p>
    <w:p w14:paraId="1AFFAEC9" w14:textId="77777777" w:rsidR="00BA5096" w:rsidRPr="00E40CCA" w:rsidRDefault="00347F20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il bando di gara, il disciplinare di gara</w:t>
      </w:r>
      <w:r w:rsidR="00BA5096" w:rsidRPr="00E40CCA">
        <w:rPr>
          <w:rFonts w:cstheme="minorHAnsi"/>
          <w:color w:val="000000"/>
        </w:rPr>
        <w:t xml:space="preserve"> e i relativi allegati per l’affidamento dell’appalto;</w:t>
      </w:r>
    </w:p>
    <w:p w14:paraId="5DE10F76" w14:textId="77777777" w:rsidR="00BA5096" w:rsidRPr="00E40CCA" w:rsidRDefault="00BA5096" w:rsidP="00BA509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gli elaborati del progetto esecutivo posto a base di gara.</w:t>
      </w:r>
    </w:p>
    <w:p w14:paraId="1E1B15C9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4.2 Il Patto di integrità in materia di contratti pubblici regionali di cui alla deliberazione della Giunta della Regione Lombardia n. X/1299 del 30.01.2014, pubblicato sul sito aziendale www.asst-pg23.it, costituisce parte integrante del presente contratto.</w:t>
      </w:r>
    </w:p>
    <w:p w14:paraId="101F736C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5</w:t>
      </w:r>
    </w:p>
    <w:p w14:paraId="219BC0F1" w14:textId="1C7EEB52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5.1 L’esecuzione dei lavori oggetto del presente contratto dovrà essere completata in giorni</w:t>
      </w:r>
      <w:r w:rsidR="00754D26">
        <w:rPr>
          <w:rFonts w:cstheme="minorHAnsi"/>
          <w:b/>
          <w:color w:val="000000"/>
        </w:rPr>
        <w:t xml:space="preserve"> </w:t>
      </w:r>
      <w:r w:rsidR="00754D26" w:rsidRPr="00754D26">
        <w:rPr>
          <w:rFonts w:cstheme="minorHAnsi"/>
          <w:b/>
          <w:color w:val="000000"/>
          <w:highlight w:val="yellow"/>
        </w:rPr>
        <w:t>3</w:t>
      </w:r>
      <w:r w:rsidR="00347F20" w:rsidRPr="00754D26">
        <w:rPr>
          <w:rFonts w:cstheme="minorHAnsi"/>
          <w:b/>
          <w:color w:val="000000"/>
          <w:highlight w:val="yellow"/>
        </w:rPr>
        <w:t>0</w:t>
      </w:r>
      <w:r w:rsidRPr="00E40CCA">
        <w:rPr>
          <w:rFonts w:cstheme="minorHAnsi"/>
          <w:b/>
          <w:bCs/>
          <w:color w:val="000000"/>
        </w:rPr>
        <w:t xml:space="preserve"> </w:t>
      </w:r>
      <w:r w:rsidRPr="00E40CCA">
        <w:rPr>
          <w:rFonts w:cstheme="minorHAnsi"/>
          <w:color w:val="000000"/>
        </w:rPr>
        <w:t>naturali e consecutivi decorrenti dalla data del verbale di consegna dei lavori;</w:t>
      </w:r>
    </w:p>
    <w:p w14:paraId="6F4594B2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5.2 Prima dell’inizio dei lavori l’appaltatore dovrà fornire alla Stazione Appaltante il programma dei lavori, con le modalità previste dell’art. 43 comma 10 del Regolamento;</w:t>
      </w:r>
    </w:p>
    <w:p w14:paraId="5B6664E0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5.3 Nel caso di mancato rispetto del termine indicato per l’ultimazione dei lavori, per ogni giorno naturale consecutivo di ritardo sarà applicata una penale pari all’ </w:t>
      </w:r>
      <w:r w:rsidRPr="00E40CCA">
        <w:rPr>
          <w:rFonts w:cstheme="minorHAnsi"/>
          <w:b/>
          <w:color w:val="000000"/>
        </w:rPr>
        <w:t>1 per mille</w:t>
      </w:r>
      <w:r w:rsidRPr="00E40CCA">
        <w:rPr>
          <w:rFonts w:cstheme="minorHAnsi"/>
          <w:color w:val="000000"/>
        </w:rPr>
        <w:t xml:space="preserve"> dell’importo contrattuale netto, comunque complessivamente non superiore al dieci per centro. La penale non sarà applicata laddove fosse accertato il mancato completamento dei lavori per causa non imputabile all’Appaltatore.</w:t>
      </w:r>
    </w:p>
    <w:p w14:paraId="0238DB17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6.</w:t>
      </w:r>
    </w:p>
    <w:p w14:paraId="5A39C28B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6.1 Sono ammesse sospensioni e proroghe sul termine di esecuzione dei lavori secondo quanto previsto dal Codice.</w:t>
      </w:r>
    </w:p>
    <w:p w14:paraId="74E92962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7.</w:t>
      </w:r>
    </w:p>
    <w:p w14:paraId="2FE5921C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spacing w:val="-2"/>
        </w:rPr>
        <w:t>7.1 Sono a carico dell’Appaltatore tutti gli oneri derivanti dall’applicazione delle norme vigenti in materia di appalti di Lavori Pubblici, sicurezza e quant’altro richiamato dal presente atto;</w:t>
      </w:r>
    </w:p>
    <w:p w14:paraId="1522F93E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spacing w:val="-2"/>
        </w:rPr>
        <w:t>7.2 Sono pure a carico dell’Appaltatore tutte le spese e i diritti del presente contratto, inerenti e conseguenti, ivi comprese le eventuali spese di bollo per gli atti relativi all’esecuzione dell’appalto, nonché le imposte e le tasse relative fino alla sua completa esecuzione;</w:t>
      </w:r>
    </w:p>
    <w:p w14:paraId="79C0746B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spacing w:val="-2"/>
        </w:rPr>
        <w:lastRenderedPageBreak/>
        <w:t>7.3 L’Appaltatore dovrà fornire il numero ed il nominativo dei lavoratori che intende utilizzare in cantiere. Inoltre su richiesta della Stazione Appaltante, in sede di esecuzione contrattuale, dovrà presentare i contratti individuali dei lavoratori che potranno essere intervistati dai rappresentanti della stessa Stazione Appaltante per verificare la corretta ed effettiva applicazione del contratto.</w:t>
      </w:r>
    </w:p>
    <w:p w14:paraId="673F3636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8.</w:t>
      </w:r>
    </w:p>
    <w:p w14:paraId="7F0FB3DE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8.1 La Stazione Appaltante corrisponderà anticipazione a seguito di richiesta dell’appaltatore con le modalità previste dall’art. 35 comma 18 del Codice;</w:t>
      </w:r>
    </w:p>
    <w:p w14:paraId="18744E53" w14:textId="525504F8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8.2 In relazione ai lavori di cui al precedente art. 2.1 all’Appaltatore verranno corrisposti pagamenti in acconto sulla base di stati di avanzamento dei lavori redatti e liquidati dal direttore dei lavori, ogni qualvolta l’importo corrispondente ai lavori eseguiti abbia raggiunto l’ammontare minimo di </w:t>
      </w:r>
      <w:r w:rsidRPr="00A80E9E">
        <w:rPr>
          <w:rFonts w:cstheme="minorHAnsi"/>
          <w:color w:val="000000"/>
          <w:highlight w:val="yellow"/>
        </w:rPr>
        <w:t xml:space="preserve">Euro </w:t>
      </w:r>
      <w:r w:rsidR="00754D26">
        <w:rPr>
          <w:rFonts w:cstheme="minorHAnsi"/>
          <w:b/>
          <w:bCs/>
          <w:color w:val="000000"/>
          <w:highlight w:val="yellow"/>
        </w:rPr>
        <w:t>XXXXXX</w:t>
      </w:r>
      <w:r w:rsidRPr="00A80E9E">
        <w:rPr>
          <w:rFonts w:cstheme="minorHAnsi"/>
          <w:b/>
          <w:bCs/>
          <w:color w:val="000000"/>
          <w:highlight w:val="yellow"/>
        </w:rPr>
        <w:t xml:space="preserve"> </w:t>
      </w:r>
      <w:r w:rsidRPr="00A80E9E">
        <w:rPr>
          <w:rFonts w:cstheme="minorHAnsi"/>
          <w:color w:val="000000"/>
          <w:highlight w:val="yellow"/>
        </w:rPr>
        <w:t xml:space="preserve">(Euro </w:t>
      </w:r>
      <w:r w:rsidR="00754D26">
        <w:rPr>
          <w:rFonts w:cstheme="minorHAnsi"/>
          <w:color w:val="000000"/>
          <w:highlight w:val="yellow"/>
        </w:rPr>
        <w:t>XXXXX</w:t>
      </w:r>
      <w:r w:rsidRPr="00A80E9E">
        <w:rPr>
          <w:rFonts w:cstheme="minorHAnsi"/>
          <w:color w:val="000000"/>
          <w:highlight w:val="yellow"/>
        </w:rPr>
        <w:t>/00)</w:t>
      </w:r>
      <w:r w:rsidRPr="00E40CCA">
        <w:rPr>
          <w:rFonts w:cstheme="minorHAnsi"/>
          <w:color w:val="000000"/>
        </w:rPr>
        <w:t xml:space="preserve"> al netto dell’IVA</w:t>
      </w:r>
      <w:r w:rsidR="00347F20" w:rsidRPr="00E40CCA">
        <w:rPr>
          <w:rFonts w:cstheme="minorHAnsi"/>
          <w:color w:val="000000"/>
        </w:rPr>
        <w:t xml:space="preserve"> e al lordo dello sconto</w:t>
      </w:r>
      <w:r w:rsidRPr="00E40CCA">
        <w:rPr>
          <w:rFonts w:cstheme="minorHAnsi"/>
          <w:color w:val="000000"/>
        </w:rPr>
        <w:t>. Gli oneri per la sicurezza, non soggetti a ribasso d’asta, verranno liquidati in misura proporzionale congiuntamente ad ogni S.A.L.;</w:t>
      </w:r>
    </w:p>
    <w:p w14:paraId="40ED979A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8.3 In relazione ai pagamenti di ogni SAL, l’impresa emetterà la fattura relativamente alla quota dei lavori eseguiti e risultante dagli atti contabili emessi dal direttore dei lavori in occasione del corrispondente SAL;</w:t>
      </w:r>
    </w:p>
    <w:p w14:paraId="75DDB36D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8.4 La liquidazione della fattura avverrà entro 60 gg. dalla data del suo ricevimento da parte dell’Ufficio Economico Finanziario di questa A.S.S.T., con le eventuali spese di bonifico a carico dell'appaltatore, previa verifica della conformità della fattura al SAL;</w:t>
      </w:r>
    </w:p>
    <w:p w14:paraId="55395D8C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8.5 Il saldo, unitamente allo svincolo delle ritenute di garanzia sarà corrisposto con le modalità e termini di cui all’art. 235 del Regolamento;</w:t>
      </w:r>
    </w:p>
    <w:p w14:paraId="14C6B4EE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8.6 L’Appaltatore si obbliga ad assicurare la tracciabilità dei flussi finanziari, ai sensi e per gli effetti della Legge 13 agosto 2010, n. 136 e </w:t>
      </w:r>
      <w:proofErr w:type="spellStart"/>
      <w:r w:rsidRPr="00E40CCA">
        <w:rPr>
          <w:rFonts w:cstheme="minorHAnsi"/>
          <w:color w:val="000000"/>
        </w:rPr>
        <w:t>ss.mm.ii</w:t>
      </w:r>
      <w:proofErr w:type="spellEnd"/>
      <w:r w:rsidRPr="00E40CCA">
        <w:rPr>
          <w:rFonts w:cstheme="minorHAnsi"/>
          <w:color w:val="000000"/>
        </w:rPr>
        <w:t xml:space="preserve">., e -con la sottoscrizione del presente Contratto -si assume espressamente tutti gli obblighi previsti dalla predetta Legge 136/2010 e </w:t>
      </w:r>
      <w:proofErr w:type="spellStart"/>
      <w:proofErr w:type="gramStart"/>
      <w:r w:rsidRPr="00E40CCA">
        <w:rPr>
          <w:rFonts w:cstheme="minorHAnsi"/>
          <w:color w:val="000000"/>
        </w:rPr>
        <w:t>ss.mm.ii</w:t>
      </w:r>
      <w:proofErr w:type="spellEnd"/>
      <w:proofErr w:type="gramEnd"/>
      <w:r w:rsidRPr="00E40CCA">
        <w:rPr>
          <w:rFonts w:cstheme="minorHAnsi"/>
          <w:color w:val="000000"/>
        </w:rPr>
        <w:t>;</w:t>
      </w:r>
    </w:p>
    <w:p w14:paraId="2617C59C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8.7 Ai fini di cui al precedente articolo, l’Appaltatore si obbliga ad utilizzare uno o più conti correnti bancari o postali, accesi presso banche o presso la società Poste Italiane S.p.A., dedicati -anche se non in via esclusiva -al presente Appalto, sui quali dovranno essere registrati tutti i movimenti finanziari ad esso relativi, da effettuarsi esclusivamente tramite lo strumento del bonifico bancario o postale, ovvero con altri strumenti di incasso o di pagamento idonei a consentire la piena tracciabilità delle operazioni;</w:t>
      </w:r>
    </w:p>
    <w:p w14:paraId="7904BF85" w14:textId="28A4D65C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lastRenderedPageBreak/>
        <w:t xml:space="preserve">8.8 Ai fini della tracciabilità dei flussi finanziari, gli strumenti di pagamento devono riportare, in relazione a ciascuna transazione relativa al presente Contratto, il Codice Unico di Progetto (CUP: </w:t>
      </w:r>
      <w:r w:rsidR="00A80E9E" w:rsidRPr="00754D26">
        <w:rPr>
          <w:rFonts w:eastAsia="Calibri" w:cstheme="minorHAnsi"/>
          <w:bCs/>
          <w:highlight w:val="yellow"/>
        </w:rPr>
        <w:t>XXXXXXXXX</w:t>
      </w:r>
      <w:r w:rsidRPr="00E40CCA">
        <w:rPr>
          <w:rFonts w:cstheme="minorHAnsi"/>
          <w:color w:val="000000"/>
        </w:rPr>
        <w:t xml:space="preserve">) e il Codice Identificativo di Gara (CIG: </w:t>
      </w:r>
      <w:r w:rsidR="00A80E9E" w:rsidRPr="00754D26">
        <w:rPr>
          <w:rFonts w:eastAsia="Calibri" w:cstheme="minorHAnsi"/>
          <w:bCs/>
          <w:highlight w:val="yellow"/>
        </w:rPr>
        <w:t>XXXXXXXX</w:t>
      </w:r>
      <w:r w:rsidRPr="00E40CCA">
        <w:rPr>
          <w:rFonts w:cstheme="minorHAnsi"/>
          <w:color w:val="000000"/>
        </w:rPr>
        <w:t>);</w:t>
      </w:r>
    </w:p>
    <w:p w14:paraId="463446F4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8.9 In caso di grave inadempimento all’obbligo, di cui alla Legge 136/2010 e </w:t>
      </w:r>
      <w:proofErr w:type="spellStart"/>
      <w:r w:rsidRPr="00E40CCA">
        <w:rPr>
          <w:rFonts w:cstheme="minorHAnsi"/>
          <w:color w:val="000000"/>
        </w:rPr>
        <w:t>ss.mm.ii</w:t>
      </w:r>
      <w:proofErr w:type="spellEnd"/>
      <w:r w:rsidRPr="00E40CCA">
        <w:rPr>
          <w:rFonts w:cstheme="minorHAnsi"/>
          <w:color w:val="000000"/>
        </w:rPr>
        <w:t>., di utilizzare lo strumento del bonifico bancario o postale ovvero degli altri strumenti idonei a consentire la piena tracciabilità delle operazioni, si determineranno le conseguenze di cui all’articolo 12 del presente Contratto;</w:t>
      </w:r>
    </w:p>
    <w:p w14:paraId="5E92DF5F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8.10 Al fine della tracciabilità dei flussi finanziari ex L. 136/2010 e </w:t>
      </w:r>
      <w:proofErr w:type="spellStart"/>
      <w:r w:rsidRPr="00E40CCA">
        <w:rPr>
          <w:rFonts w:cstheme="minorHAnsi"/>
          <w:color w:val="000000"/>
        </w:rPr>
        <w:t>ss.mm.ii</w:t>
      </w:r>
      <w:proofErr w:type="spellEnd"/>
      <w:r w:rsidRPr="00E40CCA">
        <w:rPr>
          <w:rFonts w:cstheme="minorHAnsi"/>
          <w:color w:val="000000"/>
        </w:rPr>
        <w:t>., l’Appaltatore è obbligato a fornire gli estremi del conto corrente dedicato, nonché i dati identificativi delle persone delegate ad operare su tale conto, pena la nullità del Contratto;</w:t>
      </w:r>
    </w:p>
    <w:p w14:paraId="43902C75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8.11 L’Appaltatore si obbliga ad inserire in tutti i contratti sottoscritti con i propri subappaltatori, </w:t>
      </w:r>
      <w:proofErr w:type="spellStart"/>
      <w:r w:rsidRPr="00E40CCA">
        <w:rPr>
          <w:rFonts w:cstheme="minorHAnsi"/>
          <w:color w:val="000000"/>
        </w:rPr>
        <w:t>subaffidatari</w:t>
      </w:r>
      <w:proofErr w:type="spellEnd"/>
      <w:r w:rsidRPr="00E40CCA">
        <w:rPr>
          <w:rFonts w:cstheme="minorHAnsi"/>
          <w:color w:val="000000"/>
        </w:rPr>
        <w:t xml:space="preserve"> e subcontraenti, a pena di nullità assoluta, un’apposita clausola con la quale le parti assumono tutti gli obblighi di tracciabilità dei flussi finanziari, nessuno escluso, di cui alla Legge 136/2010 e </w:t>
      </w:r>
      <w:proofErr w:type="spellStart"/>
      <w:r w:rsidRPr="00E40CCA">
        <w:rPr>
          <w:rFonts w:cstheme="minorHAnsi"/>
          <w:color w:val="000000"/>
        </w:rPr>
        <w:t>ss.mm.ii</w:t>
      </w:r>
      <w:proofErr w:type="spellEnd"/>
      <w:r w:rsidRPr="00E40CCA">
        <w:rPr>
          <w:rFonts w:cstheme="minorHAnsi"/>
          <w:color w:val="000000"/>
        </w:rPr>
        <w:t>.</w:t>
      </w:r>
    </w:p>
    <w:p w14:paraId="0D066264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9.</w:t>
      </w:r>
    </w:p>
    <w:p w14:paraId="48F960A8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9.1 Sono a carico dell’Appaltatore tutte le eventuali tasse di scritturazione, oneri inerenti e conseguenti;</w:t>
      </w:r>
    </w:p>
    <w:p w14:paraId="21FDEE11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9.2 L’Appaltatore ha costituito la cauzione definitiva, ai sensi della normativa vigente, con effetto fino alla data di emissione del certificato di collaudo provvisorio, a garanzia della corretta e puntuale esecuzione dei lavori affidati dell’importo di Euro …………………………… costituita con polizza n. ……………………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>. emessa il ……………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>. da Società ………………………… con sede in ………………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 xml:space="preserve">. ai sensi dell’articolo 103 del Codice. </w:t>
      </w:r>
    </w:p>
    <w:p w14:paraId="25A2BE45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9.3 Ai sensi dell’art. 103 comma 7 del Codice “l'esecutore dei lavori è obbligato a costituire e consegnare alla Stazione Appaltante almeno dieci giorni prima della consegna dei lavori anche una polizza di assicurazione che copra i danni subiti dalle stazioni appaltanti a causa del danneggiamento o della distruzione totale o parziale di impianti ed opere, anche preesistenti, verificatisi nel corso dell'esecuzione dei lavori”. Tale polizza assicurativa (C.A.R.) è stata costituita con polizza n. …………………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>. emessa il ………………………… da ………………………………… con sede in …………………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>. L’importo della somma da assicurare è pari all’importo del contratto stesso e ha decorrenza dal giorno ……………</w:t>
      </w:r>
      <w:proofErr w:type="gramStart"/>
      <w:r w:rsidRPr="00E40CCA">
        <w:rPr>
          <w:rFonts w:cstheme="minorHAnsi"/>
          <w:color w:val="000000"/>
        </w:rPr>
        <w:t>…….</w:t>
      </w:r>
      <w:proofErr w:type="gramEnd"/>
      <w:r w:rsidRPr="00E40CCA">
        <w:rPr>
          <w:rFonts w:cstheme="minorHAnsi"/>
          <w:color w:val="000000"/>
        </w:rPr>
        <w:t>. al giorno ………………………;</w:t>
      </w:r>
    </w:p>
    <w:p w14:paraId="6F6A2A77" w14:textId="77777777" w:rsidR="006A0CD1" w:rsidRPr="00E40CCA" w:rsidRDefault="006A0CD1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9.4 Sono a carico dell’appaltatore tutte le strumentazioni di qualsiasi natura per il collaudo termico, elettrico, civile ed acustico delle opere.</w:t>
      </w:r>
    </w:p>
    <w:p w14:paraId="56EC096C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lastRenderedPageBreak/>
        <w:t xml:space="preserve">Art. 10 </w:t>
      </w:r>
    </w:p>
    <w:p w14:paraId="3832472E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10.1 </w:t>
      </w:r>
      <w:proofErr w:type="gramStart"/>
      <w:r w:rsidRPr="00E40CCA">
        <w:rPr>
          <w:rFonts w:cstheme="minorHAnsi"/>
          <w:color w:val="000000"/>
        </w:rPr>
        <w:t>E’</w:t>
      </w:r>
      <w:proofErr w:type="gramEnd"/>
      <w:r w:rsidRPr="00E40CCA">
        <w:rPr>
          <w:rFonts w:cstheme="minorHAnsi"/>
          <w:color w:val="000000"/>
        </w:rPr>
        <w:t xml:space="preserve"> consentito il subappalto di parte dei lavori oggetto del presente contratto in base al contenuto dell’offerta e nel rispetto delle disposizioni della normativa vigente;</w:t>
      </w:r>
    </w:p>
    <w:p w14:paraId="7BE18C78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10.2 Il subappalto verrà disciplinato secondo quanto previsto dall’art. 105 del Codice;</w:t>
      </w:r>
    </w:p>
    <w:p w14:paraId="16D6D2DB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10.3 Per quanto riguarda le modificazioni soggettive che comportino cessioni di azienda e atti di trasformazione, fusione e scissione relative all’operatore economico contraente, si applicano le disposizioni di cui all’art. 106 comma 1 del Codice.</w:t>
      </w:r>
    </w:p>
    <w:p w14:paraId="4A63C764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10.4 Il certificato di regolare esecuzione ha lo scopo di verificare e certificare che l'opera o il lavoro siano stati eseguiti a regola d'arte, secondo il progetto approvato e le relative prescrizioni tecniche, nonché le eventuali perizie di variante, in conformità del contratto e degli eventuali atti di sottomissione o aggiuntivi debitamente approvati. Il certificato di regolare esecuzione ha altresì lo scopo di verificare che i dati risultanti dalla contabilità finale e dai documenti giustificativi corrispondano fra loro e con le risultanze di fatto, non solo per dimensioni, forma e quantità, ma anche per qualità dei materiali, dei componenti e delle provviste. Il certificato di regolare esecuzione comprende altresì tutte le verifiche tecniche previste dalle leggi di settore.</w:t>
      </w:r>
    </w:p>
    <w:p w14:paraId="70E52B21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 xml:space="preserve">Art. 11 </w:t>
      </w:r>
    </w:p>
    <w:p w14:paraId="22B48F18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11.1 Nei casi e secondo le modalità previsti dal Codice e dal Regolamento la Stazione Appaltante procede con la risoluzione contrattuale ai sensi dell’art. 108 del Codice;</w:t>
      </w:r>
    </w:p>
    <w:p w14:paraId="03E25A2C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11.2 </w:t>
      </w:r>
      <w:proofErr w:type="gramStart"/>
      <w:r w:rsidRPr="00E40CCA">
        <w:rPr>
          <w:rFonts w:cstheme="minorHAnsi"/>
          <w:color w:val="000000"/>
        </w:rPr>
        <w:t>E’</w:t>
      </w:r>
      <w:proofErr w:type="gramEnd"/>
      <w:r w:rsidRPr="00E40CCA">
        <w:rPr>
          <w:rFonts w:cstheme="minorHAnsi"/>
          <w:color w:val="000000"/>
        </w:rPr>
        <w:t xml:space="preserve"> altresì fatto salvo il diritto di recesso della Stazione Appaltante secondo quanto previsto dall’art. 109 del Codice e dal Regolamento;</w:t>
      </w:r>
    </w:p>
    <w:p w14:paraId="1DAA0448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11.3 L’esecuzione del diritto di recesso è preceduto da formale comunicazione all’Appaltatore da darsi con preavviso non inferiore a venti giorni;</w:t>
      </w:r>
    </w:p>
    <w:p w14:paraId="1E72FDC6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11.4 Senza pregiudizio per ogni dive</w:t>
      </w:r>
      <w:r w:rsidR="00ED55BA">
        <w:rPr>
          <w:rFonts w:cstheme="minorHAnsi"/>
          <w:color w:val="000000"/>
        </w:rPr>
        <w:t>rso rimedio di legge, l’A.S.S.T</w:t>
      </w:r>
      <w:r w:rsidRPr="00E40CCA">
        <w:rPr>
          <w:rFonts w:cstheme="minorHAnsi"/>
          <w:color w:val="000000"/>
        </w:rPr>
        <w:t>.</w:t>
      </w:r>
      <w:r w:rsidR="00ED55BA">
        <w:rPr>
          <w:rFonts w:cstheme="minorHAnsi"/>
          <w:color w:val="000000"/>
        </w:rPr>
        <w:t xml:space="preserve"> </w:t>
      </w:r>
      <w:r w:rsidRPr="00E40CCA">
        <w:rPr>
          <w:rFonts w:cstheme="minorHAnsi"/>
          <w:color w:val="000000"/>
        </w:rPr>
        <w:t>avrà diritto di risolvere il Contratto, ai sensi dell’art. 1456 del Codice Civile.</w:t>
      </w:r>
    </w:p>
    <w:p w14:paraId="3C7E5093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12</w:t>
      </w:r>
    </w:p>
    <w:p w14:paraId="54E5E15B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12.1 Dopo l’ultimazione dei lavori e prima del certificato di regolare esecuzione l’appaltatore dovrà fornire alla Stazione Appaltante, tramite la Direzione Lavori, senza alcun onere aggiuntivo al corrispettivo di contratto:</w:t>
      </w:r>
    </w:p>
    <w:p w14:paraId="1203449E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(a) i disegni finali di cantiere (cosiddetti “</w:t>
      </w:r>
      <w:proofErr w:type="spellStart"/>
      <w:r w:rsidRPr="00E40CCA">
        <w:rPr>
          <w:rFonts w:cstheme="minorHAnsi"/>
          <w:color w:val="000000"/>
        </w:rPr>
        <w:t>as-built</w:t>
      </w:r>
      <w:proofErr w:type="spellEnd"/>
      <w:r w:rsidRPr="00E40CCA">
        <w:rPr>
          <w:rFonts w:cstheme="minorHAnsi"/>
          <w:color w:val="000000"/>
        </w:rPr>
        <w:t>”) aggiornati e perfettamente corrispondenti alle opere e agli impianti realizzati con l’indicazione di tutte le apparecchiature e impianti installati ed il loro posizionamento esatto; di tale documentazione dovranno essere fornite due copie, di cui una su supporto informatico;</w:t>
      </w:r>
    </w:p>
    <w:p w14:paraId="226C0BBC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lastRenderedPageBreak/>
        <w:t>(b) per quanto riguarda gli impianti e le singole apparecchiature installate, la documentazione, in due copie di cui una su supporto informatico, perfettamente ordinata con indice analitico, riportante tutte le specifiche tecniche, i disegni, gli schemi e i manuali di istruzione, esercizio e manutenzione ed elenco delle parti di ricambio;</w:t>
      </w:r>
    </w:p>
    <w:p w14:paraId="260AF6D4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(c) le dichiarazioni di conformità degli impianti ai sensi del D.M. 37/2008 e </w:t>
      </w:r>
      <w:proofErr w:type="spellStart"/>
      <w:r w:rsidRPr="00E40CCA">
        <w:rPr>
          <w:rFonts w:cstheme="minorHAnsi"/>
          <w:color w:val="000000"/>
        </w:rPr>
        <w:t>ss.mm.ii</w:t>
      </w:r>
      <w:proofErr w:type="spellEnd"/>
      <w:r w:rsidRPr="00E40CCA">
        <w:rPr>
          <w:rFonts w:cstheme="minorHAnsi"/>
          <w:color w:val="000000"/>
        </w:rPr>
        <w:t>.;</w:t>
      </w:r>
    </w:p>
    <w:p w14:paraId="0DABDA17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(d) tutta la documentazione di legge (dichiarazioni di produzione, certificati di corretta posa forniti dalle ditte installatrici, schede dei materiali utilizzati e relative dichiarazioni di conformità, ecc.);</w:t>
      </w:r>
    </w:p>
    <w:p w14:paraId="14DA6B3E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(e) tutte le certificazioni previste nel capitolato speciale d’appalto e nel piano di manutenzione dell’opera.</w:t>
      </w:r>
    </w:p>
    <w:p w14:paraId="1A50D68F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13</w:t>
      </w:r>
    </w:p>
    <w:p w14:paraId="2A43E5CC" w14:textId="2B9FAD30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 xml:space="preserve">13.1 Fatta salva l’applicazione delle procedure di transazione e di accordo bonario previste dagli art. 205 e 208 del Codice, tutte le controversie derivanti dall'esecuzione del contratto tra la Stazione Appaltante e l’Appaltatore, comprese quelle conseguenti al mancato raggiungimento dell'accordo bonario di cui all’art. 240 del Codice, saranno devolute esclusivamente al competente Foro di Bergamo. </w:t>
      </w:r>
      <w:r w:rsidR="00A80E9E" w:rsidRPr="00E40CCA">
        <w:rPr>
          <w:rFonts w:cstheme="minorHAnsi"/>
          <w:color w:val="000000"/>
        </w:rPr>
        <w:t>È</w:t>
      </w:r>
      <w:r w:rsidRPr="00E40CCA">
        <w:rPr>
          <w:rFonts w:cstheme="minorHAnsi"/>
          <w:color w:val="000000"/>
        </w:rPr>
        <w:t xml:space="preserve"> esclusa, pertanto, la competenza arbitrale di cui all’articolo 209 del Codice.</w:t>
      </w:r>
    </w:p>
    <w:p w14:paraId="09D37F48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b/>
          <w:bCs/>
          <w:spacing w:val="-2"/>
        </w:rPr>
      </w:pPr>
      <w:r w:rsidRPr="00E40CCA">
        <w:rPr>
          <w:rFonts w:asciiTheme="minorHAnsi" w:eastAsia="SimSun" w:hAnsiTheme="minorHAnsi" w:cstheme="minorHAnsi"/>
          <w:b/>
          <w:bCs/>
          <w:spacing w:val="-2"/>
        </w:rPr>
        <w:t>Art. 14</w:t>
      </w:r>
    </w:p>
    <w:p w14:paraId="11C69B2A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14.1 Le Parti acconsentono al trattamento dei dati personali contenuti nel presente Contratto, per le finalità connesse agli adempimenti degli obblighi contrattuali.</w:t>
      </w:r>
    </w:p>
    <w:p w14:paraId="0B3B61F8" w14:textId="77777777" w:rsidR="00BA5096" w:rsidRPr="00E40CCA" w:rsidRDefault="00BA5096" w:rsidP="00BA5096">
      <w:pPr>
        <w:adjustRightInd w:val="0"/>
        <w:spacing w:line="360" w:lineRule="auto"/>
        <w:rPr>
          <w:rFonts w:cstheme="minorHAnsi"/>
          <w:color w:val="000000"/>
        </w:rPr>
      </w:pPr>
      <w:r w:rsidRPr="00E40CCA">
        <w:rPr>
          <w:rFonts w:cstheme="minorHAnsi"/>
          <w:color w:val="000000"/>
        </w:rPr>
        <w:t>14.2 Di seguito viene riportata la Tabella dei gruppi di lavorazioni omogenee ai fini della contabilità e delle variazioni in corso d’opera.</w:t>
      </w:r>
    </w:p>
    <w:p w14:paraId="002A140E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69500FF6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3F813705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5B289D32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402373F6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2B247451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308F19FF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7CE52BEB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7ED2BFDE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76179E42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031F3880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p w14:paraId="5FC736FA" w14:textId="77777777" w:rsidR="00E40CCA" w:rsidRPr="00E40CCA" w:rsidRDefault="00E40CCA" w:rsidP="00BA5096">
      <w:pPr>
        <w:adjustRightInd w:val="0"/>
        <w:spacing w:line="360" w:lineRule="auto"/>
        <w:rPr>
          <w:rFonts w:cstheme="minorHAnsi"/>
          <w:color w:val="000000"/>
        </w:rPr>
      </w:pPr>
    </w:p>
    <w:tbl>
      <w:tblPr>
        <w:tblW w:w="76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4735"/>
        <w:gridCol w:w="573"/>
        <w:gridCol w:w="1073"/>
        <w:gridCol w:w="1052"/>
      </w:tblGrid>
      <w:tr w:rsidR="000B4B58" w:rsidRPr="00E40CCA" w14:paraId="411931A8" w14:textId="77777777" w:rsidTr="00EF7B0D">
        <w:trPr>
          <w:trHeight w:val="630"/>
          <w:jc w:val="center"/>
        </w:trPr>
        <w:tc>
          <w:tcPr>
            <w:tcW w:w="7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30AD1A3" w14:textId="1006EF4B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bookmarkStart w:id="0" w:name="_Hlk45635936"/>
            <w:r w:rsidRPr="00E40CCA">
              <w:rPr>
                <w:rFonts w:cstheme="minorHAnsi"/>
                <w:b/>
                <w:bCs/>
                <w:color w:val="000000"/>
                <w:sz w:val="20"/>
              </w:rPr>
              <w:lastRenderedPageBreak/>
              <w:t>Lavori di:</w:t>
            </w:r>
            <w:r w:rsidRPr="00E40CCA">
              <w:rPr>
                <w:rFonts w:eastAsia="SimSun" w:cstheme="minorHAnsi"/>
                <w:kern w:val="1"/>
              </w:rPr>
              <w:t xml:space="preserve"> “</w:t>
            </w:r>
            <w:r>
              <w:rPr>
                <w:rFonts w:eastAsia="SimSun" w:cstheme="minorHAnsi"/>
                <w:kern w:val="1"/>
              </w:rPr>
              <w:t>Nuovo ufficio reparto congelatori</w:t>
            </w:r>
            <w:r w:rsidRPr="00E40CCA">
              <w:rPr>
                <w:rFonts w:eastAsia="SimSun" w:cstheme="minorHAnsi"/>
                <w:kern w:val="1"/>
              </w:rPr>
              <w:t>”</w:t>
            </w: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0B4B58" w:rsidRPr="00E40CCA" w14:paraId="558EC8F2" w14:textId="77777777" w:rsidTr="00EF7B0D">
        <w:trPr>
          <w:trHeight w:val="51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D2E5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color w:val="000000"/>
                <w:sz w:val="20"/>
              </w:rPr>
              <w:t> </w:t>
            </w: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855D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/>
                <w:bCs/>
                <w:color w:val="000000"/>
                <w:sz w:val="20"/>
                <w:u w:val="single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  <w:u w:val="single"/>
              </w:rPr>
              <w:t>TABELLA GRUPPI DI LAVORAZIONI OMOGENEE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2975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>CAT.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6430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>ALIQUOTA % PARZIALE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7AD9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b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>ALIQUOTA % TOTALE</w:t>
            </w:r>
          </w:p>
        </w:tc>
      </w:tr>
      <w:tr w:rsidR="000B4B58" w:rsidRPr="00E40CCA" w14:paraId="5E537DFE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DE54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color w:val="000000"/>
                <w:sz w:val="20"/>
              </w:rPr>
              <w:t> </w:t>
            </w: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245E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 xml:space="preserve">CATEGORIA OG1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FA8C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color w:val="000000"/>
                <w:sz w:val="2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A2E0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9594B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</w:tr>
      <w:tr w:rsidR="000B4B58" w:rsidRPr="00E40CCA" w14:paraId="4509F7A0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5AC1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8405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Finiture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687F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577DB" w14:textId="5C507A70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1.6</w:t>
            </w:r>
            <w:r w:rsidR="00CA2AAE">
              <w:rPr>
                <w:rFonts w:cstheme="minorHAnsi"/>
                <w:color w:val="000000"/>
                <w:sz w:val="20"/>
              </w:rPr>
              <w:t>0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BB02" w14:textId="49A24924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0.9</w:t>
            </w:r>
            <w:r w:rsidR="00CA2AAE">
              <w:rPr>
                <w:rFonts w:cstheme="minorHAnsi"/>
                <w:color w:val="000000"/>
                <w:sz w:val="20"/>
              </w:rPr>
              <w:t>3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3034ECDB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43CD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DDEB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Realizzazione divisori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8765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2ED74" w14:textId="39E8385B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93.</w:t>
            </w:r>
            <w:r w:rsidR="00CA2AAE">
              <w:rPr>
                <w:rFonts w:cstheme="minorHAnsi"/>
                <w:color w:val="000000"/>
                <w:sz w:val="20"/>
              </w:rPr>
              <w:t>73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C6B16" w14:textId="3E015849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54.6</w:t>
            </w:r>
            <w:r w:rsidR="00CA2AAE">
              <w:rPr>
                <w:rFonts w:cstheme="minorHAnsi"/>
                <w:color w:val="000000"/>
                <w:sz w:val="20"/>
              </w:rPr>
              <w:t>6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5CF2AFD2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F5A6F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D3C1A" w14:textId="4E529CD0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S</w:t>
            </w:r>
            <w:r>
              <w:rPr>
                <w:rFonts w:cstheme="minorHAnsi"/>
                <w:bCs/>
                <w:color w:val="000000"/>
                <w:sz w:val="20"/>
              </w:rPr>
              <w:t>anitari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77AF4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9D63" w14:textId="696550ED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4.67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6A207" w14:textId="127AD1E3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2.7</w:t>
            </w:r>
            <w:r w:rsidR="00CA2AAE">
              <w:rPr>
                <w:rFonts w:cstheme="minorHAnsi"/>
                <w:color w:val="000000"/>
                <w:sz w:val="20"/>
              </w:rPr>
              <w:t>3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45D78FAE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FFDDA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89FB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>CATEGORIA OS30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C50B5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50E028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44568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</w:tr>
      <w:tr w:rsidR="000B4B58" w:rsidRPr="00E40CCA" w14:paraId="3524B11E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FEB70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810BC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Allacciamento elettrico e di segnale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D6EF9D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3227D" w14:textId="0FF82213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7.48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3F080D" w14:textId="433EEF55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1.99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20332335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AB8FEF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9AF7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Cavi e vie cavo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ED917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AF549" w14:textId="1A8D28F4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1.41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0D89F" w14:textId="7223D04F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0.38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3DC8CF58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A5AC1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884A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Illuminazione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1411F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C0B9F" w14:textId="37DF19E8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16.53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67F91" w14:textId="5B4CB515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4.41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38555D8D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72B7F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CA0C0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Impianti speciali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F91A8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53C4CF" w14:textId="5A62F620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4.02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1FD76" w14:textId="5D7CBCD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1.07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6B54EF1B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40431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A1AC" w14:textId="241DB9EC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Impiant</w:t>
            </w:r>
            <w:r>
              <w:rPr>
                <w:rFonts w:cstheme="minorHAnsi"/>
                <w:bCs/>
                <w:color w:val="000000"/>
                <w:sz w:val="20"/>
              </w:rPr>
              <w:t>o forza motrice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3FD1A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1C26E" w14:textId="356C180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6.32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CFD0E" w14:textId="39DF0835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1.69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1BB55436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65C3BD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F6E9" w14:textId="04AFA809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>
              <w:rPr>
                <w:rFonts w:cstheme="minorHAnsi"/>
                <w:bCs/>
                <w:color w:val="000000"/>
                <w:sz w:val="20"/>
              </w:rPr>
              <w:t>Quadri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72CE6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24EBF" w14:textId="00D12391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9.67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3AB0A" w14:textId="7AF738D5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2.58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12CF091E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2C137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3067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>
              <w:rPr>
                <w:rFonts w:cstheme="minorHAnsi"/>
                <w:bCs/>
                <w:color w:val="000000"/>
                <w:sz w:val="20"/>
              </w:rPr>
              <w:t>Smantellamenti e demolizioni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C9597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3A836" w14:textId="4181C0AA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54.58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88D7E3" w14:textId="0739CCCC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14.5</w:t>
            </w:r>
            <w:r w:rsidR="00CA2AAE">
              <w:rPr>
                <w:rFonts w:cstheme="minorHAnsi"/>
                <w:color w:val="000000"/>
                <w:sz w:val="20"/>
              </w:rPr>
              <w:t>6</w:t>
            </w:r>
            <w:r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5D05A744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D7BDF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E7C9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>CATEGORIA OS28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9F8B1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65CA4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CDE36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</w:tr>
      <w:tr w:rsidR="000B4B58" w:rsidRPr="00203C7D" w14:paraId="2A514343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EB9E3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E1FAB" w14:textId="69C7C36C" w:rsidR="000B4B58" w:rsidRPr="00203C7D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203C7D">
              <w:rPr>
                <w:rFonts w:cstheme="minorHAnsi"/>
                <w:bCs/>
                <w:color w:val="000000"/>
                <w:sz w:val="20"/>
              </w:rPr>
              <w:t xml:space="preserve">Impianto </w:t>
            </w:r>
            <w:r>
              <w:rPr>
                <w:rFonts w:cstheme="minorHAnsi"/>
                <w:bCs/>
                <w:color w:val="000000"/>
                <w:sz w:val="20"/>
              </w:rPr>
              <w:t>idricosanitario e scarichi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1B3AC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68B13" w14:textId="382198DA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7.77%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23D94" w14:textId="56DDA5C9" w:rsidR="000B4B58" w:rsidRPr="00E40CCA" w:rsidRDefault="00754D26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1.17</w:t>
            </w:r>
            <w:r w:rsidR="000B4B58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40F49DD8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E3BC8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245A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>
              <w:rPr>
                <w:rFonts w:cstheme="minorHAnsi"/>
                <w:bCs/>
                <w:color w:val="000000"/>
                <w:sz w:val="20"/>
              </w:rPr>
              <w:t>Rinnovo e diffusione aria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7491E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CD51F" w14:textId="5FC18494" w:rsidR="000B4B58" w:rsidRPr="00E40CCA" w:rsidRDefault="00754D26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53.09</w:t>
            </w:r>
            <w:r w:rsidR="000B4B58"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8DC34" w14:textId="27374529" w:rsidR="000B4B58" w:rsidRPr="00E40CCA" w:rsidRDefault="00754D26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7.97</w:t>
            </w:r>
            <w:r w:rsidR="000B4B58"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226FFB5A" w14:textId="77777777" w:rsidTr="00EF7B0D">
        <w:trPr>
          <w:trHeight w:val="300"/>
          <w:jc w:val="center"/>
        </w:trPr>
        <w:tc>
          <w:tcPr>
            <w:tcW w:w="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83121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614E" w14:textId="31B85088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Cs/>
                <w:color w:val="000000"/>
                <w:sz w:val="20"/>
              </w:rPr>
              <w:t>S</w:t>
            </w:r>
            <w:r>
              <w:rPr>
                <w:rFonts w:cstheme="minorHAnsi"/>
                <w:bCs/>
                <w:color w:val="000000"/>
                <w:sz w:val="20"/>
              </w:rPr>
              <w:t>istema split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ECE84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58E59" w14:textId="1DB00E19" w:rsidR="000B4B58" w:rsidRPr="00E40CCA" w:rsidRDefault="00754D26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39.14</w:t>
            </w:r>
            <w:r w:rsidR="000B4B58"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2B17D" w14:textId="0DD71F4E" w:rsidR="000B4B58" w:rsidRPr="00E40CCA" w:rsidRDefault="00754D26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  <w:r>
              <w:rPr>
                <w:rFonts w:cstheme="minorHAnsi"/>
                <w:color w:val="000000"/>
                <w:sz w:val="20"/>
              </w:rPr>
              <w:t>5.87</w:t>
            </w:r>
            <w:r w:rsidR="000B4B58" w:rsidRPr="00E40CCA">
              <w:rPr>
                <w:rFonts w:cstheme="minorHAnsi"/>
                <w:color w:val="000000"/>
                <w:sz w:val="20"/>
              </w:rPr>
              <w:t>%</w:t>
            </w:r>
          </w:p>
        </w:tc>
      </w:tr>
      <w:tr w:rsidR="000B4B58" w:rsidRPr="00E40CCA" w14:paraId="5A32E918" w14:textId="77777777" w:rsidTr="00EF7B0D">
        <w:trPr>
          <w:trHeight w:val="300"/>
          <w:jc w:val="center"/>
        </w:trPr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9C4634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color w:val="000000"/>
                <w:sz w:val="2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3E1ECB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color w:val="000000"/>
                <w:sz w:val="20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302CC9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color w:val="000000"/>
                <w:sz w:val="20"/>
              </w:rPr>
            </w:pPr>
            <w:r w:rsidRPr="00E40CCA">
              <w:rPr>
                <w:rFonts w:cstheme="minorHAnsi"/>
                <w:color w:val="000000"/>
                <w:sz w:val="20"/>
              </w:rPr>
              <w:t> </w:t>
            </w:r>
          </w:p>
        </w:tc>
      </w:tr>
      <w:tr w:rsidR="000B4B58" w:rsidRPr="00E40CCA" w14:paraId="640F4B95" w14:textId="77777777" w:rsidTr="00EF7B0D">
        <w:trPr>
          <w:trHeight w:val="315"/>
          <w:jc w:val="center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40EB" w14:textId="77777777" w:rsidR="000B4B58" w:rsidRPr="00E40CCA" w:rsidRDefault="000B4B58" w:rsidP="00EF7B0D">
            <w:pPr>
              <w:spacing w:line="360" w:lineRule="auto"/>
              <w:jc w:val="center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4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92992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BAB4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color w:val="000000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5E1D" w14:textId="77777777" w:rsidR="000B4B58" w:rsidRPr="00E40CCA" w:rsidRDefault="000B4B58" w:rsidP="00EF7B0D">
            <w:pPr>
              <w:spacing w:line="360" w:lineRule="auto"/>
              <w:jc w:val="left"/>
              <w:rPr>
                <w:rFonts w:cstheme="minorHAnsi"/>
                <w:b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>TOTALE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4665" w14:textId="77777777" w:rsidR="000B4B58" w:rsidRPr="00E40CCA" w:rsidRDefault="000B4B58" w:rsidP="00EF7B0D">
            <w:pPr>
              <w:spacing w:line="360" w:lineRule="auto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  <w:r w:rsidRPr="00E40CCA">
              <w:rPr>
                <w:rFonts w:cstheme="minorHAnsi"/>
                <w:b/>
                <w:bCs/>
                <w:color w:val="000000"/>
                <w:sz w:val="20"/>
              </w:rPr>
              <w:t xml:space="preserve">100.00% </w:t>
            </w:r>
          </w:p>
        </w:tc>
      </w:tr>
      <w:bookmarkEnd w:id="0"/>
    </w:tbl>
    <w:p w14:paraId="58B29D8D" w14:textId="77777777" w:rsidR="00397C97" w:rsidRPr="00E40CCA" w:rsidRDefault="00397C97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</w:p>
    <w:p w14:paraId="57530FC0" w14:textId="77777777" w:rsidR="00397C97" w:rsidRPr="00E40CCA" w:rsidRDefault="00397C97">
      <w:pPr>
        <w:jc w:val="left"/>
        <w:rPr>
          <w:rFonts w:eastAsia="SimSun" w:cstheme="minorHAnsi"/>
          <w:spacing w:val="-2"/>
          <w:kern w:val="1"/>
          <w:szCs w:val="24"/>
        </w:rPr>
      </w:pPr>
      <w:r w:rsidRPr="00E40CCA">
        <w:rPr>
          <w:rFonts w:eastAsia="SimSun" w:cstheme="minorHAnsi"/>
          <w:spacing w:val="-2"/>
        </w:rPr>
        <w:br w:type="page"/>
      </w:r>
    </w:p>
    <w:p w14:paraId="28901750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spacing w:val="-2"/>
        </w:rPr>
        <w:lastRenderedPageBreak/>
        <w:t>Il presente atto viene debitamente firmato dalle parti.</w:t>
      </w:r>
    </w:p>
    <w:p w14:paraId="3ADB1461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spacing w:val="-2"/>
        </w:rPr>
        <w:t xml:space="preserve">Letto, confermato e sottoscritto. </w:t>
      </w:r>
    </w:p>
    <w:p w14:paraId="01A9AF8C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</w:p>
    <w:p w14:paraId="65C04D52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  <w:r w:rsidRPr="00E40CCA">
        <w:rPr>
          <w:rFonts w:asciiTheme="minorHAnsi" w:eastAsia="SimSun" w:hAnsiTheme="minorHAnsi" w:cstheme="minorHAnsi"/>
          <w:spacing w:val="-2"/>
        </w:rPr>
        <w:t xml:space="preserve">Bergamo, _______________ </w:t>
      </w:r>
    </w:p>
    <w:p w14:paraId="1D633D3A" w14:textId="77777777" w:rsidR="00BA5096" w:rsidRPr="00E40CCA" w:rsidRDefault="00BA5096" w:rsidP="00BA5096">
      <w:pPr>
        <w:pStyle w:val="NormaleWeb"/>
        <w:spacing w:before="0" w:after="0" w:line="360" w:lineRule="auto"/>
        <w:jc w:val="both"/>
        <w:rPr>
          <w:rFonts w:asciiTheme="minorHAnsi" w:eastAsia="SimSun" w:hAnsiTheme="minorHAnsi" w:cstheme="minorHAnsi"/>
          <w:spacing w:val="-2"/>
        </w:rPr>
      </w:pPr>
    </w:p>
    <w:tbl>
      <w:tblPr>
        <w:tblW w:w="7941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3827"/>
      </w:tblGrid>
      <w:tr w:rsidR="00BA5096" w:rsidRPr="00E40CCA" w14:paraId="53836A09" w14:textId="77777777" w:rsidTr="00DA38AB">
        <w:trPr>
          <w:trHeight w:val="931"/>
        </w:trPr>
        <w:tc>
          <w:tcPr>
            <w:tcW w:w="4114" w:type="dxa"/>
          </w:tcPr>
          <w:p w14:paraId="0330915F" w14:textId="77777777" w:rsidR="00BA5096" w:rsidRPr="00E40CCA" w:rsidRDefault="00BA5096" w:rsidP="00BA5096">
            <w:pPr>
              <w:pStyle w:val="NormaleWeb"/>
              <w:spacing w:before="0" w:after="0" w:line="360" w:lineRule="auto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E40CCA">
              <w:rPr>
                <w:rFonts w:asciiTheme="minorHAnsi" w:eastAsia="SimSun" w:hAnsiTheme="minorHAnsi" w:cstheme="minorHAnsi"/>
                <w:spacing w:val="-2"/>
                <w:sz w:val="22"/>
                <w:szCs w:val="22"/>
              </w:rPr>
              <w:t>IL LEGALE RAPPRESENTANTE</w:t>
            </w:r>
          </w:p>
          <w:p w14:paraId="79459EEF" w14:textId="77777777" w:rsidR="00BA5096" w:rsidRPr="00E40CCA" w:rsidRDefault="00BA5096" w:rsidP="00BA5096">
            <w:pPr>
              <w:pStyle w:val="NormaleWeb"/>
              <w:spacing w:before="0" w:after="0" w:line="360" w:lineRule="auto"/>
              <w:ind w:left="-142" w:firstLine="147"/>
              <w:jc w:val="center"/>
              <w:rPr>
                <w:rFonts w:asciiTheme="minorHAnsi" w:hAnsiTheme="minorHAnsi" w:cstheme="minorHAnsi"/>
              </w:rPr>
            </w:pPr>
            <w:r w:rsidRPr="00E40CCA">
              <w:rPr>
                <w:rFonts w:asciiTheme="minorHAnsi" w:eastAsia="SimSun" w:hAnsiTheme="minorHAnsi" w:cstheme="minorHAnsi"/>
                <w:sz w:val="22"/>
                <w:szCs w:val="22"/>
              </w:rPr>
              <w:t>Ditta ……………</w:t>
            </w:r>
            <w:proofErr w:type="gramStart"/>
            <w:r w:rsidRPr="00E40CCA">
              <w:rPr>
                <w:rFonts w:asciiTheme="minorHAnsi" w:eastAsia="SimSun" w:hAnsiTheme="minorHAnsi" w:cstheme="minorHAnsi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3827" w:type="dxa"/>
          </w:tcPr>
          <w:p w14:paraId="7EEF2438" w14:textId="77777777" w:rsidR="00BA5096" w:rsidRPr="00E40CCA" w:rsidRDefault="00BA5096" w:rsidP="00BA5096">
            <w:pPr>
              <w:pStyle w:val="NormaleWeb"/>
              <w:spacing w:before="0" w:after="0" w:line="360" w:lineRule="auto"/>
              <w:ind w:left="425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E40CCA">
              <w:rPr>
                <w:rFonts w:asciiTheme="minorHAnsi" w:eastAsia="SimSun" w:hAnsiTheme="minorHAnsi" w:cstheme="minorHAnsi"/>
                <w:spacing w:val="-2"/>
                <w:sz w:val="22"/>
                <w:szCs w:val="22"/>
              </w:rPr>
              <w:t>IL DIRETTORE GENERALE</w:t>
            </w:r>
          </w:p>
          <w:p w14:paraId="374D70C1" w14:textId="77777777" w:rsidR="00BA5096" w:rsidRPr="00E40CCA" w:rsidRDefault="00BA5096" w:rsidP="00BA5096">
            <w:pPr>
              <w:pStyle w:val="NormaleWeb"/>
              <w:spacing w:before="0" w:after="0" w:line="360" w:lineRule="auto"/>
              <w:ind w:left="425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E40CCA">
              <w:rPr>
                <w:rFonts w:asciiTheme="minorHAnsi" w:eastAsia="SimSun" w:hAnsiTheme="minorHAnsi" w:cstheme="minorHAnsi"/>
                <w:spacing w:val="-2"/>
                <w:sz w:val="22"/>
                <w:szCs w:val="22"/>
              </w:rPr>
              <w:t>LEGALE RAPPRESENTANTE</w:t>
            </w:r>
          </w:p>
          <w:p w14:paraId="30EB720F" w14:textId="77777777" w:rsidR="00BA5096" w:rsidRPr="00E40CCA" w:rsidRDefault="00BA5096" w:rsidP="00BA5096">
            <w:pPr>
              <w:pStyle w:val="NormaleWeb"/>
              <w:spacing w:before="0" w:after="0" w:line="360" w:lineRule="auto"/>
              <w:ind w:left="425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E40CCA">
              <w:rPr>
                <w:rFonts w:asciiTheme="minorHAnsi" w:eastAsia="SimSun" w:hAnsiTheme="minorHAnsi" w:cstheme="minorHAnsi"/>
                <w:spacing w:val="-2"/>
                <w:sz w:val="22"/>
                <w:szCs w:val="22"/>
              </w:rPr>
              <w:t>DELL’ASST PAPA GIOVANNI XXIII</w:t>
            </w:r>
          </w:p>
        </w:tc>
      </w:tr>
      <w:tr w:rsidR="00BA5096" w:rsidRPr="00BA5096" w14:paraId="0CD907B7" w14:textId="77777777" w:rsidTr="00DA38AB">
        <w:trPr>
          <w:trHeight w:val="407"/>
        </w:trPr>
        <w:tc>
          <w:tcPr>
            <w:tcW w:w="4114" w:type="dxa"/>
          </w:tcPr>
          <w:p w14:paraId="7387CB22" w14:textId="77777777" w:rsidR="00BA5096" w:rsidRPr="00E40CCA" w:rsidRDefault="00BA5096" w:rsidP="00BA5096">
            <w:pPr>
              <w:pStyle w:val="NormaleWeb"/>
              <w:spacing w:before="0" w:after="0" w:line="360" w:lineRule="auto"/>
              <w:jc w:val="center"/>
              <w:rPr>
                <w:rFonts w:asciiTheme="minorHAnsi" w:eastAsia="SimSun" w:hAnsiTheme="minorHAnsi" w:cstheme="minorHAnsi"/>
                <w:spacing w:val="-2"/>
              </w:rPr>
            </w:pPr>
            <w:r w:rsidRPr="00E40CCA">
              <w:rPr>
                <w:rFonts w:asciiTheme="minorHAnsi" w:eastAsia="SimSun" w:hAnsiTheme="minorHAnsi" w:cstheme="minorHAnsi"/>
                <w:spacing w:val="-2"/>
              </w:rPr>
              <w:t>……………………….</w:t>
            </w:r>
          </w:p>
        </w:tc>
        <w:tc>
          <w:tcPr>
            <w:tcW w:w="3827" w:type="dxa"/>
          </w:tcPr>
          <w:p w14:paraId="3B88DED3" w14:textId="16353125" w:rsidR="00BA5096" w:rsidRPr="00BA5096" w:rsidRDefault="00FF4765" w:rsidP="00BA5096">
            <w:pPr>
              <w:pStyle w:val="Contenutotabella"/>
              <w:spacing w:line="360" w:lineRule="auto"/>
              <w:jc w:val="center"/>
              <w:rPr>
                <w:rFonts w:asciiTheme="minorHAnsi" w:eastAsia="SimSun" w:hAnsiTheme="minorHAnsi" w:cstheme="minorHAnsi"/>
                <w:spacing w:val="-2"/>
              </w:rPr>
            </w:pPr>
            <w:r>
              <w:rPr>
                <w:rFonts w:asciiTheme="minorHAnsi" w:eastAsia="SimSun" w:hAnsiTheme="minorHAnsi" w:cstheme="minorHAnsi"/>
                <w:spacing w:val="-2"/>
              </w:rPr>
              <w:t xml:space="preserve">        </w:t>
            </w:r>
            <w:r w:rsidR="00BA5096" w:rsidRPr="00E40CCA">
              <w:rPr>
                <w:rFonts w:asciiTheme="minorHAnsi" w:eastAsia="SimSun" w:hAnsiTheme="minorHAnsi" w:cstheme="minorHAnsi"/>
                <w:spacing w:val="-2"/>
              </w:rPr>
              <w:t>(D</w:t>
            </w:r>
            <w:r>
              <w:rPr>
                <w:rFonts w:asciiTheme="minorHAnsi" w:eastAsia="SimSun" w:hAnsiTheme="minorHAnsi" w:cstheme="minorHAnsi"/>
                <w:spacing w:val="-2"/>
              </w:rPr>
              <w:t>r.ssa Maria Beatrice Stasi</w:t>
            </w:r>
            <w:r w:rsidR="00BA5096" w:rsidRPr="00E40CCA">
              <w:rPr>
                <w:rFonts w:asciiTheme="minorHAnsi" w:eastAsia="SimSun" w:hAnsiTheme="minorHAnsi" w:cstheme="minorHAnsi"/>
                <w:spacing w:val="-2"/>
              </w:rPr>
              <w:t>)</w:t>
            </w:r>
          </w:p>
        </w:tc>
      </w:tr>
    </w:tbl>
    <w:p w14:paraId="7D09C0C2" w14:textId="77777777" w:rsidR="00BA5096" w:rsidRPr="00BA5096" w:rsidRDefault="00BA5096" w:rsidP="00BA5096">
      <w:pPr>
        <w:tabs>
          <w:tab w:val="center" w:pos="6237"/>
        </w:tabs>
        <w:spacing w:line="360" w:lineRule="auto"/>
        <w:rPr>
          <w:rFonts w:cstheme="minorHAnsi"/>
          <w:sz w:val="18"/>
          <w:szCs w:val="18"/>
        </w:rPr>
      </w:pPr>
    </w:p>
    <w:p w14:paraId="7A34C50A" w14:textId="77777777" w:rsidR="00F875E8" w:rsidRPr="00BA5096" w:rsidRDefault="00BA5096" w:rsidP="00BA5096">
      <w:pPr>
        <w:spacing w:line="360" w:lineRule="auto"/>
        <w:jc w:val="center"/>
        <w:rPr>
          <w:rFonts w:cstheme="minorHAnsi"/>
        </w:rPr>
      </w:pPr>
      <w:r w:rsidRPr="00BA5096">
        <w:rPr>
          <w:rFonts w:cstheme="minorHAnsi"/>
        </w:rPr>
        <w:t xml:space="preserve"> </w:t>
      </w:r>
    </w:p>
    <w:p w14:paraId="5578067E" w14:textId="77777777" w:rsidR="00876F69" w:rsidRPr="00BA5096" w:rsidRDefault="00876F69" w:rsidP="00BA5096">
      <w:pPr>
        <w:spacing w:line="360" w:lineRule="auto"/>
        <w:jc w:val="center"/>
        <w:rPr>
          <w:rFonts w:cstheme="minorHAnsi"/>
        </w:rPr>
      </w:pPr>
    </w:p>
    <w:sectPr w:rsidR="00876F69" w:rsidRPr="00BA5096" w:rsidSect="00BF5E4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701" w:right="1134" w:bottom="1134" w:left="1134" w:header="284" w:footer="567" w:gutter="0"/>
      <w:cols w:space="709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7966" w14:textId="77777777" w:rsidR="00AB1F38" w:rsidRDefault="00AB1F38">
      <w:r>
        <w:separator/>
      </w:r>
    </w:p>
  </w:endnote>
  <w:endnote w:type="continuationSeparator" w:id="0">
    <w:p w14:paraId="1F9D21BB" w14:textId="77777777" w:rsidR="00AB1F38" w:rsidRDefault="00AB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udiogam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406E" w14:textId="71BA8D4D" w:rsidR="002D3D7B" w:rsidRPr="00C7241F" w:rsidRDefault="00C13E80" w:rsidP="00876F69">
    <w:pPr>
      <w:pBdr>
        <w:top w:val="single" w:sz="4" w:space="1" w:color="auto"/>
      </w:pBdr>
      <w:tabs>
        <w:tab w:val="right" w:pos="9639"/>
        <w:tab w:val="right" w:pos="14175"/>
      </w:tabs>
      <w:ind w:left="142"/>
      <w:rPr>
        <w:rFonts w:cs="Arial"/>
        <w:snapToGrid w:val="0"/>
        <w:color w:val="7F7F7F" w:themeColor="text1" w:themeTint="80"/>
        <w:sz w:val="20"/>
      </w:rPr>
    </w:pPr>
    <w:r w:rsidRPr="00C7241F">
      <w:rPr>
        <w:rFonts w:cs="Arial"/>
        <w:snapToGrid w:val="0"/>
        <w:color w:val="7F7F7F" w:themeColor="text1" w:themeTint="80"/>
        <w:sz w:val="20"/>
      </w:rPr>
      <w:fldChar w:fldCharType="begin"/>
    </w:r>
    <w:r w:rsidRPr="00C7241F">
      <w:rPr>
        <w:rFonts w:cs="Arial"/>
        <w:snapToGrid w:val="0"/>
        <w:color w:val="7F7F7F" w:themeColor="text1" w:themeTint="80"/>
        <w:sz w:val="20"/>
      </w:rPr>
      <w:instrText xml:space="preserve"> FILENAME </w:instrText>
    </w:r>
    <w:r w:rsidRPr="00C7241F">
      <w:rPr>
        <w:rFonts w:cs="Arial"/>
        <w:snapToGrid w:val="0"/>
        <w:color w:val="7F7F7F" w:themeColor="text1" w:themeTint="80"/>
        <w:sz w:val="20"/>
      </w:rPr>
      <w:fldChar w:fldCharType="separate"/>
    </w:r>
    <w:r w:rsidR="00CA2AAE">
      <w:rPr>
        <w:rFonts w:cs="Arial"/>
        <w:noProof/>
        <w:snapToGrid w:val="0"/>
        <w:color w:val="7F7F7F" w:themeColor="text1" w:themeTint="80"/>
        <w:sz w:val="20"/>
      </w:rPr>
      <w:t>13 Schema di contratto.docx</w:t>
    </w:r>
    <w:r w:rsidRPr="00C7241F">
      <w:rPr>
        <w:rFonts w:cs="Arial"/>
        <w:snapToGrid w:val="0"/>
        <w:color w:val="7F7F7F" w:themeColor="text1" w:themeTint="80"/>
        <w:sz w:val="20"/>
      </w:rPr>
      <w:fldChar w:fldCharType="end"/>
    </w:r>
    <w:r w:rsidR="002D3D7B" w:rsidRPr="00C7241F">
      <w:rPr>
        <w:rFonts w:cs="Arial"/>
        <w:snapToGrid w:val="0"/>
        <w:color w:val="7F7F7F" w:themeColor="text1" w:themeTint="80"/>
        <w:sz w:val="20"/>
      </w:rPr>
      <w:tab/>
    </w:r>
  </w:p>
  <w:p w14:paraId="2F158C83" w14:textId="77777777" w:rsidR="00C13E80" w:rsidRPr="00C7241F" w:rsidRDefault="002D3D7B" w:rsidP="007D62F6">
    <w:pPr>
      <w:tabs>
        <w:tab w:val="right" w:pos="9639"/>
        <w:tab w:val="right" w:pos="14175"/>
      </w:tabs>
      <w:ind w:left="-851"/>
      <w:rPr>
        <w:rFonts w:cs="Arial"/>
        <w:color w:val="7F7F7F" w:themeColor="text1" w:themeTint="80"/>
        <w:sz w:val="20"/>
      </w:rPr>
    </w:pPr>
    <w:r w:rsidRPr="00C7241F">
      <w:rPr>
        <w:rFonts w:cs="Arial"/>
        <w:snapToGrid w:val="0"/>
        <w:color w:val="7F7F7F" w:themeColor="text1" w:themeTint="80"/>
        <w:sz w:val="20"/>
      </w:rPr>
      <w:tab/>
    </w:r>
    <w:r w:rsidR="00C13E80" w:rsidRPr="00C7241F">
      <w:rPr>
        <w:rFonts w:cs="Arial"/>
        <w:snapToGrid w:val="0"/>
        <w:color w:val="7F7F7F" w:themeColor="text1" w:themeTint="80"/>
        <w:sz w:val="20"/>
      </w:rPr>
      <w:t xml:space="preserve">pagina </w:t>
    </w:r>
    <w:r w:rsidR="00C13E80" w:rsidRPr="00C7241F">
      <w:rPr>
        <w:rStyle w:val="Numeropagina"/>
        <w:rFonts w:cs="Arial"/>
        <w:color w:val="7F7F7F" w:themeColor="text1" w:themeTint="80"/>
        <w:sz w:val="20"/>
      </w:rPr>
      <w:fldChar w:fldCharType="begin"/>
    </w:r>
    <w:r w:rsidR="00C13E80" w:rsidRPr="00C7241F">
      <w:rPr>
        <w:rStyle w:val="Numeropagina"/>
        <w:rFonts w:cs="Arial"/>
        <w:color w:val="7F7F7F" w:themeColor="text1" w:themeTint="80"/>
        <w:sz w:val="20"/>
      </w:rPr>
      <w:instrText xml:space="preserve"> PAGE </w:instrText>
    </w:r>
    <w:r w:rsidR="00C13E80" w:rsidRPr="00C7241F">
      <w:rPr>
        <w:rStyle w:val="Numeropagina"/>
        <w:rFonts w:cs="Arial"/>
        <w:color w:val="7F7F7F" w:themeColor="text1" w:themeTint="80"/>
        <w:sz w:val="20"/>
      </w:rPr>
      <w:fldChar w:fldCharType="separate"/>
    </w:r>
    <w:r w:rsidR="00293051">
      <w:rPr>
        <w:rStyle w:val="Numeropagina"/>
        <w:rFonts w:cs="Arial"/>
        <w:noProof/>
        <w:color w:val="7F7F7F" w:themeColor="text1" w:themeTint="80"/>
        <w:sz w:val="20"/>
      </w:rPr>
      <w:t>4</w:t>
    </w:r>
    <w:r w:rsidR="00C13E80" w:rsidRPr="00C7241F">
      <w:rPr>
        <w:rStyle w:val="Numeropagina"/>
        <w:rFonts w:cs="Arial"/>
        <w:color w:val="7F7F7F" w:themeColor="text1" w:themeTint="80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9261C" w14:textId="77777777" w:rsidR="007D62F6" w:rsidRPr="00FF373F" w:rsidRDefault="007D62F6" w:rsidP="00F73A61">
    <w:pPr>
      <w:pBdr>
        <w:top w:val="single" w:sz="4" w:space="1" w:color="auto"/>
      </w:pBdr>
      <w:jc w:val="center"/>
      <w:rPr>
        <w:rFonts w:cs="Arial"/>
        <w:color w:val="7F7F7F" w:themeColor="text1" w:themeTint="80"/>
        <w:szCs w:val="24"/>
      </w:rPr>
    </w:pPr>
    <w:r w:rsidRPr="00FF373F">
      <w:rPr>
        <w:rFonts w:cs="Arial"/>
        <w:color w:val="7F7F7F" w:themeColor="text1" w:themeTint="80"/>
        <w:szCs w:val="24"/>
      </w:rPr>
      <w:t>Via Diaz 131, 22100 Como</w:t>
    </w:r>
  </w:p>
  <w:p w14:paraId="3FD7F7C2" w14:textId="77777777" w:rsidR="007D62F6" w:rsidRPr="00FF373F" w:rsidRDefault="007D62F6" w:rsidP="007D62F6">
    <w:pPr>
      <w:pBdr>
        <w:top w:val="single" w:sz="4" w:space="1" w:color="auto"/>
      </w:pBdr>
      <w:jc w:val="center"/>
      <w:rPr>
        <w:rFonts w:cs="Arial"/>
        <w:color w:val="7F7F7F" w:themeColor="text1" w:themeTint="80"/>
        <w:szCs w:val="24"/>
      </w:rPr>
    </w:pPr>
    <w:r w:rsidRPr="00FF373F">
      <w:rPr>
        <w:rFonts w:cs="Arial"/>
        <w:color w:val="7F7F7F" w:themeColor="text1" w:themeTint="80"/>
        <w:szCs w:val="24"/>
      </w:rPr>
      <w:t>studio@m</w:t>
    </w:r>
    <w:r w:rsidR="005446FD">
      <w:rPr>
        <w:rFonts w:cs="Arial"/>
        <w:color w:val="7F7F7F" w:themeColor="text1" w:themeTint="80"/>
        <w:szCs w:val="24"/>
      </w:rPr>
      <w:t>vng.it</w:t>
    </w:r>
  </w:p>
  <w:p w14:paraId="5B48A36B" w14:textId="77777777" w:rsidR="002D3D7B" w:rsidRPr="00FF373F" w:rsidRDefault="007D62F6" w:rsidP="007D62F6">
    <w:pPr>
      <w:pBdr>
        <w:top w:val="single" w:sz="4" w:space="1" w:color="auto"/>
      </w:pBdr>
      <w:jc w:val="center"/>
      <w:rPr>
        <w:rFonts w:cs="Arial"/>
        <w:color w:val="7F7F7F" w:themeColor="text1" w:themeTint="80"/>
        <w:szCs w:val="24"/>
      </w:rPr>
    </w:pPr>
    <w:r w:rsidRPr="00FF373F">
      <w:rPr>
        <w:rFonts w:cs="Arial"/>
        <w:color w:val="7F7F7F" w:themeColor="text1" w:themeTint="80"/>
        <w:szCs w:val="24"/>
      </w:rPr>
      <w:t>tel. +39 031 41.47.940 fax: +39 031</w:t>
    </w:r>
    <w:r w:rsidR="00864771">
      <w:rPr>
        <w:rFonts w:cs="Arial"/>
        <w:color w:val="7F7F7F" w:themeColor="text1" w:themeTint="80"/>
        <w:szCs w:val="24"/>
      </w:rPr>
      <w:t xml:space="preserve"> </w:t>
    </w:r>
    <w:r w:rsidR="00864771" w:rsidRPr="00864771">
      <w:rPr>
        <w:rFonts w:cs="Arial"/>
        <w:color w:val="7F7F7F" w:themeColor="text1" w:themeTint="80"/>
        <w:szCs w:val="24"/>
      </w:rPr>
      <w:t>22.81.347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E0555" w14:textId="77777777" w:rsidR="00AB1F38" w:rsidRDefault="00AB1F38">
      <w:r>
        <w:separator/>
      </w:r>
    </w:p>
  </w:footnote>
  <w:footnote w:type="continuationSeparator" w:id="0">
    <w:p w14:paraId="5E31EDB0" w14:textId="77777777" w:rsidR="00AB1F38" w:rsidRDefault="00AB1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0495B" w14:textId="77777777" w:rsidR="007D62F6" w:rsidRDefault="00720105" w:rsidP="00F73A61">
    <w:pPr>
      <w:pStyle w:val="Intestazione"/>
      <w:tabs>
        <w:tab w:val="clear" w:pos="4819"/>
        <w:tab w:val="clear" w:pos="9638"/>
        <w:tab w:val="right" w:pos="14317"/>
      </w:tabs>
      <w:rPr>
        <w:rFonts w:ascii="Studiogamma" w:hAnsi="Studiogamma" w:cs="Studiogamma"/>
        <w:sz w:val="16"/>
        <w:szCs w:val="16"/>
      </w:rPr>
    </w:pPr>
    <w:r w:rsidRPr="00720105">
      <w:rPr>
        <w:noProof/>
      </w:rPr>
      <w:drawing>
        <wp:inline distT="0" distB="0" distL="0" distR="0" wp14:anchorId="69927DA3" wp14:editId="33EABFA4">
          <wp:extent cx="1375575" cy="508883"/>
          <wp:effectExtent l="0" t="0" r="0" b="571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014" t="26000" r="34277" b="43150"/>
                  <a:stretch/>
                </pic:blipFill>
                <pic:spPr bwMode="auto">
                  <a:xfrm>
                    <a:off x="0" y="0"/>
                    <a:ext cx="1380876" cy="51084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E1B263C" w14:textId="77777777" w:rsidR="007D62F6" w:rsidRPr="007D62F6" w:rsidRDefault="007D62F6" w:rsidP="00BF5E42">
    <w:pPr>
      <w:pStyle w:val="Intestazione"/>
      <w:tabs>
        <w:tab w:val="clear" w:pos="9638"/>
        <w:tab w:val="right" w:pos="14317"/>
      </w:tabs>
      <w:ind w:right="7371"/>
      <w:jc w:val="center"/>
      <w:rPr>
        <w:rFonts w:ascii="Studiogamma" w:hAnsi="Studiogamma" w:cs="Studiogamma"/>
        <w:color w:val="A6A6A6" w:themeColor="background1" w:themeShade="A6"/>
        <w:sz w:val="16"/>
        <w:szCs w:val="16"/>
      </w:rPr>
    </w:pPr>
    <w:proofErr w:type="spellStart"/>
    <w:r w:rsidRPr="007D62F6">
      <w:rPr>
        <w:rFonts w:ascii="Studiogamma" w:hAnsi="Studiogamma" w:cs="Studiogamma"/>
        <w:color w:val="A6A6A6" w:themeColor="background1" w:themeShade="A6"/>
        <w:sz w:val="16"/>
        <w:szCs w:val="16"/>
      </w:rPr>
      <w:t>Moschioni</w:t>
    </w:r>
    <w:proofErr w:type="spellEnd"/>
    <w:r w:rsidRPr="007D62F6">
      <w:rPr>
        <w:rFonts w:ascii="Studiogamma" w:hAnsi="Studiogamma" w:cs="Studiogamma"/>
        <w:color w:val="A6A6A6" w:themeColor="background1" w:themeShade="A6"/>
        <w:sz w:val="16"/>
        <w:szCs w:val="16"/>
      </w:rPr>
      <w:t xml:space="preserve"> Ingegneria</w:t>
    </w:r>
  </w:p>
  <w:p w14:paraId="5296C781" w14:textId="77777777" w:rsidR="007D62F6" w:rsidRDefault="007D62F6" w:rsidP="00BF5E42">
    <w:pPr>
      <w:pStyle w:val="Intestazione"/>
      <w:tabs>
        <w:tab w:val="clear" w:pos="4819"/>
        <w:tab w:val="clear" w:pos="9638"/>
        <w:tab w:val="right" w:pos="14317"/>
      </w:tabs>
      <w:ind w:right="7371"/>
      <w:jc w:val="center"/>
      <w:rPr>
        <w:rFonts w:ascii="Studiogamma" w:hAnsi="Studiogamma" w:cs="Studiogamma"/>
        <w:color w:val="A6A6A6" w:themeColor="background1" w:themeShade="A6"/>
        <w:sz w:val="16"/>
        <w:szCs w:val="16"/>
      </w:rPr>
    </w:pPr>
    <w:r w:rsidRPr="007D62F6">
      <w:rPr>
        <w:rFonts w:ascii="Studiogamma" w:hAnsi="Studiogamma" w:cs="Studiogamma"/>
        <w:color w:val="A6A6A6" w:themeColor="background1" w:themeShade="A6"/>
        <w:sz w:val="16"/>
        <w:szCs w:val="16"/>
      </w:rPr>
      <w:t>Impiantistica</w:t>
    </w:r>
  </w:p>
  <w:p w14:paraId="7D70756E" w14:textId="77777777" w:rsidR="00BF5E42" w:rsidRPr="00BF5E42" w:rsidRDefault="00BF5E42" w:rsidP="00BF5E42">
    <w:pPr>
      <w:pStyle w:val="Intestazione"/>
      <w:tabs>
        <w:tab w:val="clear" w:pos="4819"/>
        <w:tab w:val="clear" w:pos="9638"/>
        <w:tab w:val="right" w:pos="14317"/>
      </w:tabs>
      <w:ind w:right="7371"/>
      <w:jc w:val="center"/>
      <w:rPr>
        <w:rFonts w:cs="Studiogamma"/>
        <w:color w:val="A6A6A6" w:themeColor="background1" w:themeShade="A6"/>
        <w:sz w:val="4"/>
        <w:szCs w:val="4"/>
      </w:rPr>
    </w:pPr>
  </w:p>
  <w:p w14:paraId="5E55E76F" w14:textId="77777777" w:rsidR="00C13E80" w:rsidRPr="00F73A61" w:rsidRDefault="00C13E80" w:rsidP="00F73A61">
    <w:pPr>
      <w:pStyle w:val="Intestazione"/>
      <w:pBdr>
        <w:top w:val="single" w:sz="4" w:space="1" w:color="auto"/>
      </w:pBdr>
      <w:tabs>
        <w:tab w:val="clear" w:pos="4819"/>
        <w:tab w:val="clear" w:pos="9638"/>
        <w:tab w:val="right" w:pos="14317"/>
      </w:tabs>
      <w:rPr>
        <w:rFonts w:cs="Studiogamm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3964" w14:textId="77777777" w:rsidR="00C13E80" w:rsidRDefault="007D62F6" w:rsidP="00F73A61">
    <w:pPr>
      <w:pStyle w:val="Intestazione"/>
      <w:tabs>
        <w:tab w:val="clear" w:pos="4819"/>
        <w:tab w:val="clear" w:pos="9638"/>
        <w:tab w:val="right" w:pos="14317"/>
      </w:tabs>
      <w:jc w:val="center"/>
      <w:rPr>
        <w:rFonts w:cstheme="minorHAnsi"/>
        <w:color w:val="BFBFBF" w:themeColor="background1" w:themeShade="BF"/>
        <w:sz w:val="36"/>
        <w:szCs w:val="36"/>
      </w:rPr>
    </w:pPr>
    <w:r>
      <w:rPr>
        <w:rFonts w:cstheme="minorHAnsi"/>
        <w:noProof/>
        <w:color w:val="BFBFBF" w:themeColor="background1" w:themeShade="BF"/>
        <w:sz w:val="36"/>
        <w:szCs w:val="36"/>
      </w:rPr>
      <w:drawing>
        <wp:inline distT="0" distB="0" distL="0" distR="0" wp14:anchorId="4FC6BFDB" wp14:editId="16BB2720">
          <wp:extent cx="2568271" cy="938254"/>
          <wp:effectExtent l="0" t="0" r="381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014" t="25999" r="34277" b="43520"/>
                  <a:stretch/>
                </pic:blipFill>
                <pic:spPr bwMode="auto">
                  <a:xfrm>
                    <a:off x="0" y="0"/>
                    <a:ext cx="2568575" cy="938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A17777" w14:textId="77777777" w:rsidR="007D62F6" w:rsidRPr="00FF373F" w:rsidRDefault="007D62F6" w:rsidP="00F73A61">
    <w:pPr>
      <w:pStyle w:val="Intestazione"/>
      <w:tabs>
        <w:tab w:val="clear" w:pos="4819"/>
        <w:tab w:val="clear" w:pos="9638"/>
        <w:tab w:val="right" w:pos="14317"/>
      </w:tabs>
      <w:jc w:val="center"/>
      <w:rPr>
        <w:rFonts w:cstheme="minorHAnsi"/>
        <w:b/>
        <w:color w:val="A6A6A6" w:themeColor="background1" w:themeShade="A6"/>
        <w:sz w:val="28"/>
        <w:szCs w:val="28"/>
      </w:rPr>
    </w:pPr>
    <w:proofErr w:type="spellStart"/>
    <w:r w:rsidRPr="00FF373F">
      <w:rPr>
        <w:rFonts w:cstheme="minorHAnsi"/>
        <w:b/>
        <w:color w:val="A6A6A6" w:themeColor="background1" w:themeShade="A6"/>
        <w:sz w:val="28"/>
        <w:szCs w:val="28"/>
      </w:rPr>
      <w:t>Moschioni</w:t>
    </w:r>
    <w:proofErr w:type="spellEnd"/>
    <w:r w:rsidRPr="00FF373F">
      <w:rPr>
        <w:rFonts w:cstheme="minorHAnsi"/>
        <w:b/>
        <w:color w:val="A6A6A6" w:themeColor="background1" w:themeShade="A6"/>
        <w:sz w:val="28"/>
        <w:szCs w:val="28"/>
      </w:rPr>
      <w:t xml:space="preserve"> Ingegneria</w:t>
    </w:r>
  </w:p>
  <w:p w14:paraId="6270C44E" w14:textId="77777777" w:rsidR="007D62F6" w:rsidRPr="00FF373F" w:rsidRDefault="007D62F6" w:rsidP="00F73A61">
    <w:pPr>
      <w:pStyle w:val="Intestazione"/>
      <w:tabs>
        <w:tab w:val="clear" w:pos="4819"/>
        <w:tab w:val="clear" w:pos="9638"/>
        <w:tab w:val="right" w:pos="14317"/>
      </w:tabs>
      <w:jc w:val="center"/>
      <w:rPr>
        <w:rFonts w:cstheme="minorHAnsi"/>
        <w:b/>
        <w:color w:val="A6A6A6" w:themeColor="background1" w:themeShade="A6"/>
        <w:sz w:val="28"/>
        <w:szCs w:val="28"/>
      </w:rPr>
    </w:pPr>
    <w:r w:rsidRPr="00FF373F">
      <w:rPr>
        <w:rFonts w:cstheme="minorHAnsi"/>
        <w:b/>
        <w:color w:val="A6A6A6" w:themeColor="background1" w:themeShade="A6"/>
        <w:sz w:val="28"/>
        <w:szCs w:val="28"/>
      </w:rPr>
      <w:t>Impiantistica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94137"/>
    <w:multiLevelType w:val="hybridMultilevel"/>
    <w:tmpl w:val="35D8EC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52058"/>
    <w:multiLevelType w:val="multilevel"/>
    <w:tmpl w:val="3126C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AA4F0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0A70B51"/>
    <w:multiLevelType w:val="multilevel"/>
    <w:tmpl w:val="AC1E78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D13887"/>
    <w:multiLevelType w:val="multilevel"/>
    <w:tmpl w:val="B51EC1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076FE3"/>
    <w:multiLevelType w:val="hybridMultilevel"/>
    <w:tmpl w:val="0BA294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70F6E"/>
    <w:multiLevelType w:val="multilevel"/>
    <w:tmpl w:val="5588A1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EF3DDB"/>
    <w:multiLevelType w:val="hybridMultilevel"/>
    <w:tmpl w:val="61F44D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86796"/>
    <w:multiLevelType w:val="multilevel"/>
    <w:tmpl w:val="82D48B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5D4216F"/>
    <w:multiLevelType w:val="multilevel"/>
    <w:tmpl w:val="9C5621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67A0B7E"/>
    <w:multiLevelType w:val="hybridMultilevel"/>
    <w:tmpl w:val="41C6CAA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833B2A"/>
    <w:multiLevelType w:val="multilevel"/>
    <w:tmpl w:val="7A7EA2BA"/>
    <w:lvl w:ilvl="0">
      <w:start w:val="14"/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9B82782"/>
    <w:multiLevelType w:val="hybridMultilevel"/>
    <w:tmpl w:val="BC06E0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A09CE"/>
    <w:multiLevelType w:val="multilevel"/>
    <w:tmpl w:val="41F0EB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6B6519"/>
    <w:multiLevelType w:val="multilevel"/>
    <w:tmpl w:val="9F483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59C5283"/>
    <w:multiLevelType w:val="multilevel"/>
    <w:tmpl w:val="864472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251D9"/>
    <w:multiLevelType w:val="multilevel"/>
    <w:tmpl w:val="5588A1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F5D009B"/>
    <w:multiLevelType w:val="hybridMultilevel"/>
    <w:tmpl w:val="E294F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041BE"/>
    <w:multiLevelType w:val="multilevel"/>
    <w:tmpl w:val="B2D2D1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3C642B7"/>
    <w:multiLevelType w:val="hybridMultilevel"/>
    <w:tmpl w:val="372E4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E760A"/>
    <w:multiLevelType w:val="multilevel"/>
    <w:tmpl w:val="710076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FC751DF"/>
    <w:multiLevelType w:val="hybridMultilevel"/>
    <w:tmpl w:val="48F8D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6785072">
    <w:abstractNumId w:val="20"/>
  </w:num>
  <w:num w:numId="2" w16cid:durableId="2065370751">
    <w:abstractNumId w:val="13"/>
  </w:num>
  <w:num w:numId="3" w16cid:durableId="929697236">
    <w:abstractNumId w:val="3"/>
  </w:num>
  <w:num w:numId="4" w16cid:durableId="1648825099">
    <w:abstractNumId w:val="15"/>
  </w:num>
  <w:num w:numId="5" w16cid:durableId="726341468">
    <w:abstractNumId w:val="1"/>
  </w:num>
  <w:num w:numId="6" w16cid:durableId="1934505276">
    <w:abstractNumId w:val="4"/>
  </w:num>
  <w:num w:numId="7" w16cid:durableId="1138298329">
    <w:abstractNumId w:val="11"/>
  </w:num>
  <w:num w:numId="8" w16cid:durableId="730693002">
    <w:abstractNumId w:val="9"/>
  </w:num>
  <w:num w:numId="9" w16cid:durableId="585119268">
    <w:abstractNumId w:val="14"/>
  </w:num>
  <w:num w:numId="10" w16cid:durableId="543099969">
    <w:abstractNumId w:val="8"/>
  </w:num>
  <w:num w:numId="11" w16cid:durableId="2025403030">
    <w:abstractNumId w:val="18"/>
  </w:num>
  <w:num w:numId="12" w16cid:durableId="152533825">
    <w:abstractNumId w:val="2"/>
  </w:num>
  <w:num w:numId="13" w16cid:durableId="84114134">
    <w:abstractNumId w:val="6"/>
  </w:num>
  <w:num w:numId="14" w16cid:durableId="553469931">
    <w:abstractNumId w:val="16"/>
  </w:num>
  <w:num w:numId="15" w16cid:durableId="1957173951">
    <w:abstractNumId w:val="21"/>
  </w:num>
  <w:num w:numId="16" w16cid:durableId="2107453794">
    <w:abstractNumId w:val="0"/>
  </w:num>
  <w:num w:numId="17" w16cid:durableId="587888370">
    <w:abstractNumId w:val="19"/>
  </w:num>
  <w:num w:numId="18" w16cid:durableId="2044087187">
    <w:abstractNumId w:val="10"/>
  </w:num>
  <w:num w:numId="19" w16cid:durableId="2142722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3388440">
    <w:abstractNumId w:val="7"/>
  </w:num>
  <w:num w:numId="21" w16cid:durableId="1656452945">
    <w:abstractNumId w:val="12"/>
  </w:num>
  <w:num w:numId="22" w16cid:durableId="1951009541">
    <w:abstractNumId w:val="17"/>
  </w:num>
  <w:num w:numId="23" w16cid:durableId="229537538">
    <w:abstractNumId w:val="2"/>
  </w:num>
  <w:num w:numId="24" w16cid:durableId="1683899394">
    <w:abstractNumId w:val="2"/>
  </w:num>
  <w:num w:numId="25" w16cid:durableId="1521771905">
    <w:abstractNumId w:val="2"/>
  </w:num>
  <w:num w:numId="26" w16cid:durableId="747650415">
    <w:abstractNumId w:val="2"/>
  </w:num>
  <w:num w:numId="27" w16cid:durableId="985011112">
    <w:abstractNumId w:val="2"/>
  </w:num>
  <w:num w:numId="28" w16cid:durableId="1104616476">
    <w:abstractNumId w:val="2"/>
  </w:num>
  <w:num w:numId="29" w16cid:durableId="1082726332">
    <w:abstractNumId w:val="2"/>
  </w:num>
  <w:num w:numId="30" w16cid:durableId="2075815674">
    <w:abstractNumId w:val="2"/>
  </w:num>
  <w:num w:numId="31" w16cid:durableId="1625380427">
    <w:abstractNumId w:val="2"/>
  </w:num>
  <w:num w:numId="32" w16cid:durableId="46847530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08"/>
  <w:autoHyphenation/>
  <w:hyphenationZone w:val="1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84F"/>
    <w:rsid w:val="00003C8E"/>
    <w:rsid w:val="000154BD"/>
    <w:rsid w:val="00047A0D"/>
    <w:rsid w:val="00090AF8"/>
    <w:rsid w:val="000A7E16"/>
    <w:rsid w:val="000B4B58"/>
    <w:rsid w:val="000B65D4"/>
    <w:rsid w:val="000D1B34"/>
    <w:rsid w:val="000D3943"/>
    <w:rsid w:val="000E5AA0"/>
    <w:rsid w:val="00132B0D"/>
    <w:rsid w:val="00132DB9"/>
    <w:rsid w:val="00133ADC"/>
    <w:rsid w:val="0015785F"/>
    <w:rsid w:val="00161B34"/>
    <w:rsid w:val="00203C7D"/>
    <w:rsid w:val="00240A15"/>
    <w:rsid w:val="00243D80"/>
    <w:rsid w:val="0026313D"/>
    <w:rsid w:val="00286FA8"/>
    <w:rsid w:val="00293051"/>
    <w:rsid w:val="002A5D0E"/>
    <w:rsid w:val="002D3D7B"/>
    <w:rsid w:val="00347F20"/>
    <w:rsid w:val="003613BE"/>
    <w:rsid w:val="003808B7"/>
    <w:rsid w:val="0038672C"/>
    <w:rsid w:val="0038786C"/>
    <w:rsid w:val="00397C97"/>
    <w:rsid w:val="003B0834"/>
    <w:rsid w:val="00422484"/>
    <w:rsid w:val="004A55AE"/>
    <w:rsid w:val="004A79B6"/>
    <w:rsid w:val="004D3084"/>
    <w:rsid w:val="005240FD"/>
    <w:rsid w:val="00540372"/>
    <w:rsid w:val="005446FD"/>
    <w:rsid w:val="005975B0"/>
    <w:rsid w:val="005D5D22"/>
    <w:rsid w:val="005E19CA"/>
    <w:rsid w:val="005E49B7"/>
    <w:rsid w:val="00604CF9"/>
    <w:rsid w:val="00633C8A"/>
    <w:rsid w:val="00640AC0"/>
    <w:rsid w:val="0066617B"/>
    <w:rsid w:val="006678F7"/>
    <w:rsid w:val="006958CE"/>
    <w:rsid w:val="006A0CD1"/>
    <w:rsid w:val="006B23A4"/>
    <w:rsid w:val="006D417E"/>
    <w:rsid w:val="00704443"/>
    <w:rsid w:val="007142FC"/>
    <w:rsid w:val="0071759D"/>
    <w:rsid w:val="00720105"/>
    <w:rsid w:val="0074528D"/>
    <w:rsid w:val="00754D26"/>
    <w:rsid w:val="007729AC"/>
    <w:rsid w:val="00794D71"/>
    <w:rsid w:val="007B00B0"/>
    <w:rsid w:val="007C09F3"/>
    <w:rsid w:val="007D284F"/>
    <w:rsid w:val="007D62F6"/>
    <w:rsid w:val="007F40D5"/>
    <w:rsid w:val="00800563"/>
    <w:rsid w:val="00823443"/>
    <w:rsid w:val="00853945"/>
    <w:rsid w:val="00864771"/>
    <w:rsid w:val="00876F69"/>
    <w:rsid w:val="00886B74"/>
    <w:rsid w:val="009962AA"/>
    <w:rsid w:val="009B07CA"/>
    <w:rsid w:val="00A14ED6"/>
    <w:rsid w:val="00A2590C"/>
    <w:rsid w:val="00A30C9D"/>
    <w:rsid w:val="00A44031"/>
    <w:rsid w:val="00A62E42"/>
    <w:rsid w:val="00A80E9E"/>
    <w:rsid w:val="00A941D1"/>
    <w:rsid w:val="00AB1F38"/>
    <w:rsid w:val="00AD760B"/>
    <w:rsid w:val="00AE0347"/>
    <w:rsid w:val="00AE1F1D"/>
    <w:rsid w:val="00B50EC7"/>
    <w:rsid w:val="00BA5096"/>
    <w:rsid w:val="00BC3D37"/>
    <w:rsid w:val="00BF5E42"/>
    <w:rsid w:val="00C13E80"/>
    <w:rsid w:val="00C65161"/>
    <w:rsid w:val="00C7241F"/>
    <w:rsid w:val="00C772F3"/>
    <w:rsid w:val="00CA1717"/>
    <w:rsid w:val="00CA2AAE"/>
    <w:rsid w:val="00CC36AE"/>
    <w:rsid w:val="00CD0A94"/>
    <w:rsid w:val="00CE24E7"/>
    <w:rsid w:val="00CF1971"/>
    <w:rsid w:val="00CF3B1E"/>
    <w:rsid w:val="00D40789"/>
    <w:rsid w:val="00D50851"/>
    <w:rsid w:val="00D75794"/>
    <w:rsid w:val="00D94A25"/>
    <w:rsid w:val="00DA149B"/>
    <w:rsid w:val="00DC45EB"/>
    <w:rsid w:val="00DF3FE9"/>
    <w:rsid w:val="00E40CCA"/>
    <w:rsid w:val="00E8589B"/>
    <w:rsid w:val="00EA5285"/>
    <w:rsid w:val="00EA52C7"/>
    <w:rsid w:val="00EC07A1"/>
    <w:rsid w:val="00ED55BA"/>
    <w:rsid w:val="00EF0E55"/>
    <w:rsid w:val="00F14E53"/>
    <w:rsid w:val="00F41565"/>
    <w:rsid w:val="00F617D8"/>
    <w:rsid w:val="00F6518F"/>
    <w:rsid w:val="00F65557"/>
    <w:rsid w:val="00F71E17"/>
    <w:rsid w:val="00F73A61"/>
    <w:rsid w:val="00F875E8"/>
    <w:rsid w:val="00F91EAE"/>
    <w:rsid w:val="00FD787B"/>
    <w:rsid w:val="00FF373F"/>
    <w:rsid w:val="00FF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B32A8E1"/>
  <w15:docId w15:val="{62938433-ADA9-4A00-9CC6-4744CD5A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2E42"/>
    <w:pPr>
      <w:jc w:val="both"/>
    </w:pPr>
    <w:rPr>
      <w:rFonts w:eastAsia="Times New Roman" w:cs="Times New Roman"/>
      <w:sz w:val="24"/>
      <w:szCs w:val="20"/>
    </w:rPr>
  </w:style>
  <w:style w:type="paragraph" w:styleId="Titolo1">
    <w:name w:val="heading 1"/>
    <w:basedOn w:val="Normale"/>
    <w:next w:val="Normale"/>
    <w:link w:val="Titolo1Carattere"/>
    <w:qFormat/>
    <w:rsid w:val="00F73A61"/>
    <w:pPr>
      <w:keepNext/>
      <w:numPr>
        <w:numId w:val="31"/>
      </w:numPr>
      <w:spacing w:before="240" w:after="240"/>
      <w:ind w:left="431" w:hanging="431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link w:val="Titolo2Carattere"/>
    <w:qFormat/>
    <w:rsid w:val="00FF373F"/>
    <w:pPr>
      <w:keepNext/>
      <w:numPr>
        <w:ilvl w:val="1"/>
        <w:numId w:val="31"/>
      </w:numPr>
      <w:spacing w:before="240" w:after="60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qFormat/>
    <w:rsid w:val="00FF373F"/>
    <w:pPr>
      <w:keepNext/>
      <w:numPr>
        <w:ilvl w:val="2"/>
        <w:numId w:val="31"/>
      </w:numPr>
      <w:tabs>
        <w:tab w:val="left" w:pos="1440"/>
        <w:tab w:val="left" w:pos="4752"/>
      </w:tabs>
      <w:spacing w:before="240" w:after="60"/>
      <w:outlineLvl w:val="2"/>
    </w:pPr>
    <w:rPr>
      <w:i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FF373F"/>
    <w:pPr>
      <w:keepNext/>
      <w:numPr>
        <w:ilvl w:val="3"/>
        <w:numId w:val="31"/>
      </w:numPr>
      <w:spacing w:before="240" w:after="60"/>
      <w:outlineLvl w:val="3"/>
    </w:pPr>
    <w:rPr>
      <w:i/>
    </w:rPr>
  </w:style>
  <w:style w:type="paragraph" w:styleId="Titolo5">
    <w:name w:val="heading 5"/>
    <w:basedOn w:val="Normale"/>
    <w:next w:val="Normale"/>
    <w:link w:val="Titolo5Carattere"/>
    <w:qFormat/>
    <w:rsid w:val="00FF373F"/>
    <w:pPr>
      <w:numPr>
        <w:ilvl w:val="4"/>
        <w:numId w:val="31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link w:val="Titolo6Carattere"/>
    <w:qFormat/>
    <w:rsid w:val="00FF373F"/>
    <w:pPr>
      <w:numPr>
        <w:ilvl w:val="5"/>
        <w:numId w:val="3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qFormat/>
    <w:rsid w:val="00FF373F"/>
    <w:pPr>
      <w:numPr>
        <w:ilvl w:val="6"/>
        <w:numId w:val="31"/>
      </w:numPr>
      <w:spacing w:before="240" w:after="60"/>
      <w:outlineLvl w:val="6"/>
    </w:pPr>
    <w:rPr>
      <w:sz w:val="20"/>
    </w:rPr>
  </w:style>
  <w:style w:type="paragraph" w:styleId="Titolo8">
    <w:name w:val="heading 8"/>
    <w:basedOn w:val="Normale"/>
    <w:next w:val="Normale"/>
    <w:link w:val="Titolo8Carattere"/>
    <w:qFormat/>
    <w:rsid w:val="00FF373F"/>
    <w:pPr>
      <w:numPr>
        <w:ilvl w:val="7"/>
        <w:numId w:val="31"/>
      </w:numPr>
      <w:spacing w:before="240" w:after="60"/>
      <w:outlineLvl w:val="7"/>
    </w:pPr>
    <w:rPr>
      <w:i/>
      <w:sz w:val="20"/>
    </w:rPr>
  </w:style>
  <w:style w:type="paragraph" w:styleId="Titolo9">
    <w:name w:val="heading 9"/>
    <w:basedOn w:val="Normale"/>
    <w:next w:val="Normale"/>
    <w:link w:val="Titolo9Carattere"/>
    <w:qFormat/>
    <w:rsid w:val="00FF373F"/>
    <w:pPr>
      <w:numPr>
        <w:ilvl w:val="8"/>
        <w:numId w:val="31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73A61"/>
    <w:rPr>
      <w:rFonts w:eastAsia="Times New Roman" w:cs="Times New Roman"/>
      <w:b/>
      <w:kern w:val="28"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rsid w:val="00FF373F"/>
    <w:rPr>
      <w:rFonts w:eastAsia="Times New Roman" w:cs="Times New Roman"/>
      <w:b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rsid w:val="00FF373F"/>
    <w:rPr>
      <w:rFonts w:eastAsia="Times New Roman" w:cs="Times New Roman"/>
      <w:i/>
      <w:sz w:val="24"/>
      <w:szCs w:val="20"/>
      <w:u w:val="single"/>
    </w:rPr>
  </w:style>
  <w:style w:type="character" w:customStyle="1" w:styleId="Titolo4Carattere">
    <w:name w:val="Titolo 4 Carattere"/>
    <w:basedOn w:val="Carpredefinitoparagrafo"/>
    <w:link w:val="Titolo4"/>
    <w:rsid w:val="00FF373F"/>
    <w:rPr>
      <w:rFonts w:eastAsia="Times New Roman" w:cs="Times New Roman"/>
      <w:i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rsid w:val="00FF373F"/>
    <w:rPr>
      <w:rFonts w:ascii="Arial" w:eastAsia="Times New Roman" w:hAnsi="Arial" w:cs="Times New Roman"/>
      <w:szCs w:val="20"/>
    </w:rPr>
  </w:style>
  <w:style w:type="character" w:customStyle="1" w:styleId="Titolo6Carattere">
    <w:name w:val="Titolo 6 Carattere"/>
    <w:basedOn w:val="Carpredefinitoparagrafo"/>
    <w:link w:val="Titolo6"/>
    <w:rsid w:val="00FF373F"/>
    <w:rPr>
      <w:rFonts w:ascii="Arial" w:eastAsia="Times New Roman" w:hAnsi="Arial" w:cs="Times New Roman"/>
      <w:i/>
      <w:szCs w:val="20"/>
    </w:rPr>
  </w:style>
  <w:style w:type="character" w:customStyle="1" w:styleId="Titolo7Carattere">
    <w:name w:val="Titolo 7 Carattere"/>
    <w:basedOn w:val="Carpredefinitoparagrafo"/>
    <w:link w:val="Titolo7"/>
    <w:rsid w:val="00FF373F"/>
    <w:rPr>
      <w:rFonts w:ascii="Arial" w:eastAsia="Times New Roman" w:hAnsi="Arial" w:cs="Times New Roman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rsid w:val="00FF373F"/>
    <w:rPr>
      <w:rFonts w:ascii="Arial" w:eastAsia="Times New Roman" w:hAnsi="Arial" w:cs="Times New Roman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rsid w:val="00FF373F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Sommario1ricapvoci1">
    <w:name w:val="Sommario 1.ricap.voci1"/>
    <w:basedOn w:val="Normale"/>
    <w:next w:val="Normale"/>
    <w:uiPriority w:val="99"/>
    <w:pPr>
      <w:spacing w:before="120" w:after="120"/>
      <w:jc w:val="left"/>
    </w:pPr>
    <w:rPr>
      <w:rFonts w:ascii="Calibri" w:hAnsi="Calibri" w:cs="Calibri"/>
      <w:b/>
      <w:bCs/>
      <w:caps/>
      <w:sz w:val="20"/>
    </w:rPr>
  </w:style>
  <w:style w:type="paragraph" w:styleId="Intestazione">
    <w:name w:val="header"/>
    <w:basedOn w:val="Normale"/>
    <w:link w:val="IntestazioneCarattere"/>
    <w:rsid w:val="009B07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Pr>
      <w:rFonts w:ascii="Times New Roman" w:eastAsia="Times New Roman" w:hAnsi="Times New Roman" w:cs="Times New Roman"/>
      <w:sz w:val="24"/>
      <w:szCs w:val="20"/>
    </w:rPr>
  </w:style>
  <w:style w:type="paragraph" w:styleId="Pidipagina">
    <w:name w:val="footer"/>
    <w:basedOn w:val="Normale"/>
    <w:link w:val="PidipaginaCarattere"/>
    <w:rsid w:val="009B07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Pr>
      <w:rFonts w:ascii="Times New Roman" w:eastAsia="Times New Roman" w:hAnsi="Times New Roman" w:cs="Times New Roman"/>
      <w:sz w:val="24"/>
      <w:szCs w:val="20"/>
    </w:rPr>
  </w:style>
  <w:style w:type="character" w:styleId="Numeropagina">
    <w:name w:val="page number"/>
    <w:basedOn w:val="Carpredefinitoparagrafo"/>
    <w:rsid w:val="009B07CA"/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Didascalia">
    <w:name w:val="caption"/>
    <w:basedOn w:val="Normale"/>
    <w:next w:val="Normale"/>
    <w:uiPriority w:val="35"/>
    <w:qFormat/>
    <w:rsid w:val="00C13E80"/>
    <w:pPr>
      <w:spacing w:after="60"/>
      <w:jc w:val="center"/>
    </w:pPr>
    <w:rPr>
      <w:b/>
      <w:bCs/>
      <w:color w:val="808080"/>
      <w:szCs w:val="18"/>
    </w:rPr>
  </w:style>
  <w:style w:type="paragraph" w:styleId="Sommario2">
    <w:name w:val="toc 2"/>
    <w:basedOn w:val="Normale"/>
    <w:next w:val="Normale"/>
    <w:autoRedefine/>
    <w:uiPriority w:val="39"/>
    <w:rsid w:val="00C7241F"/>
    <w:pPr>
      <w:ind w:left="240"/>
      <w:jc w:val="left"/>
    </w:pPr>
    <w:rPr>
      <w:smallCaps/>
      <w:sz w:val="22"/>
    </w:rPr>
  </w:style>
  <w:style w:type="paragraph" w:styleId="Sommario3">
    <w:name w:val="toc 3"/>
    <w:basedOn w:val="Normale"/>
    <w:next w:val="Normale"/>
    <w:autoRedefine/>
    <w:uiPriority w:val="39"/>
    <w:rsid w:val="00C7241F"/>
    <w:pPr>
      <w:ind w:left="480"/>
      <w:jc w:val="left"/>
    </w:pPr>
    <w:rPr>
      <w:iCs/>
      <w:sz w:val="20"/>
    </w:rPr>
  </w:style>
  <w:style w:type="paragraph" w:styleId="Sommario4">
    <w:name w:val="toc 4"/>
    <w:basedOn w:val="Normale"/>
    <w:next w:val="Normale"/>
    <w:autoRedefine/>
    <w:uiPriority w:val="39"/>
    <w:rsid w:val="00C7241F"/>
    <w:pPr>
      <w:ind w:left="720"/>
      <w:jc w:val="left"/>
    </w:pPr>
    <w:rPr>
      <w:i/>
      <w:sz w:val="20"/>
      <w:szCs w:val="18"/>
    </w:rPr>
  </w:style>
  <w:style w:type="paragraph" w:styleId="Sommario5">
    <w:name w:val="toc 5"/>
    <w:basedOn w:val="Normale"/>
    <w:next w:val="Normale"/>
    <w:autoRedefine/>
    <w:rsid w:val="009B07CA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rsid w:val="009B07CA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rsid w:val="009B07CA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rsid w:val="009B07CA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rsid w:val="009B07CA"/>
    <w:pPr>
      <w:ind w:left="1920"/>
      <w:jc w:val="left"/>
    </w:pPr>
    <w:rPr>
      <w:sz w:val="18"/>
      <w:szCs w:val="18"/>
    </w:rPr>
  </w:style>
  <w:style w:type="character" w:styleId="Collegamentoipertestuale">
    <w:name w:val="Hyperlink"/>
    <w:basedOn w:val="Carpredefinitoparagrafo"/>
    <w:uiPriority w:val="99"/>
    <w:rPr>
      <w:rFonts w:cstheme="minorBidi"/>
      <w:color w:val="0000FF"/>
      <w:u w:val="single"/>
    </w:r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Pr>
      <w:rFonts w:ascii="Tahoma" w:hAnsi="Tahoma" w:cs="Tahoma"/>
      <w:sz w:val="16"/>
      <w:szCs w:val="16"/>
    </w:rPr>
  </w:style>
  <w:style w:type="paragraph" w:styleId="Sommario1">
    <w:name w:val="toc 1"/>
    <w:aliases w:val="ricap.voci1"/>
    <w:basedOn w:val="Normale"/>
    <w:next w:val="Normale"/>
    <w:uiPriority w:val="39"/>
    <w:rsid w:val="00C7241F"/>
    <w:pPr>
      <w:spacing w:before="120" w:after="120"/>
      <w:jc w:val="left"/>
    </w:pPr>
    <w:rPr>
      <w:bCs/>
      <w:caps/>
    </w:rPr>
  </w:style>
  <w:style w:type="table" w:styleId="Grigliatabella">
    <w:name w:val="Table Grid"/>
    <w:basedOn w:val="Tabellanormale"/>
    <w:uiPriority w:val="59"/>
    <w:rsid w:val="00A2590C"/>
    <w:rPr>
      <w:rFonts w:eastAsia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rsid w:val="00CF197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F197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rsid w:val="00CF1971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AE0347"/>
    <w:rPr>
      <w:color w:val="808080"/>
    </w:rPr>
  </w:style>
  <w:style w:type="paragraph" w:customStyle="1" w:styleId="Testonormale1">
    <w:name w:val="Testo normale1"/>
    <w:basedOn w:val="Normale"/>
    <w:uiPriority w:val="99"/>
    <w:rsid w:val="00BA5096"/>
    <w:pPr>
      <w:widowControl w:val="0"/>
      <w:suppressAutoHyphens/>
      <w:autoSpaceDE w:val="0"/>
      <w:autoSpaceDN w:val="0"/>
      <w:jc w:val="left"/>
    </w:pPr>
    <w:rPr>
      <w:rFonts w:ascii="Times New Roman" w:hAnsi="Times New Roman"/>
      <w:kern w:val="1"/>
      <w:szCs w:val="24"/>
    </w:rPr>
  </w:style>
  <w:style w:type="paragraph" w:customStyle="1" w:styleId="Contenutotabella">
    <w:name w:val="Contenuto tabella"/>
    <w:basedOn w:val="Normale"/>
    <w:uiPriority w:val="99"/>
    <w:rsid w:val="00BA5096"/>
    <w:pPr>
      <w:widowControl w:val="0"/>
      <w:suppressLineNumbers/>
      <w:suppressAutoHyphens/>
      <w:autoSpaceDE w:val="0"/>
      <w:autoSpaceDN w:val="0"/>
      <w:jc w:val="left"/>
    </w:pPr>
    <w:rPr>
      <w:rFonts w:ascii="Times New Roman" w:hAnsi="Times New Roman"/>
      <w:kern w:val="1"/>
      <w:szCs w:val="24"/>
    </w:rPr>
  </w:style>
  <w:style w:type="paragraph" w:styleId="NormaleWeb">
    <w:name w:val="Normal (Web)"/>
    <w:basedOn w:val="Normale"/>
    <w:uiPriority w:val="99"/>
    <w:rsid w:val="00BA5096"/>
    <w:pPr>
      <w:widowControl w:val="0"/>
      <w:suppressAutoHyphens/>
      <w:autoSpaceDE w:val="0"/>
      <w:autoSpaceDN w:val="0"/>
      <w:spacing w:before="100" w:after="100"/>
      <w:jc w:val="left"/>
    </w:pPr>
    <w:rPr>
      <w:rFonts w:ascii="Times New Roman" w:hAnsi="Times New Roman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odelli%20Word\Frontespizio%20Mov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E8BC1-55C1-4ABB-A3DC-4F944B81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Frontespizio Moving</Template>
  <TotalTime>138</TotalTime>
  <Pages>10</Pages>
  <Words>2446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Moving</vt:lpstr>
    </vt:vector>
  </TitlesOfParts>
  <Company>Moving-Como</Company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Moving</dc:title>
  <dc:creator>Esterno</dc:creator>
  <cp:lastModifiedBy>DIEGO PICCAMIGLIO</cp:lastModifiedBy>
  <cp:revision>19</cp:revision>
  <cp:lastPrinted>2022-06-07T08:19:00Z</cp:lastPrinted>
  <dcterms:created xsi:type="dcterms:W3CDTF">2018-11-02T11:43:00Z</dcterms:created>
  <dcterms:modified xsi:type="dcterms:W3CDTF">2022-10-14T12:38:00Z</dcterms:modified>
</cp:coreProperties>
</file>